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68DD" w14:textId="77777777" w:rsidR="00471FA4" w:rsidRDefault="00471FA4" w:rsidP="00471FA4">
      <w:pPr>
        <w:pStyle w:val="Header"/>
        <w:jc w:val="center"/>
        <w:rPr>
          <w:sz w:val="24"/>
          <w:szCs w:val="24"/>
        </w:rPr>
      </w:pPr>
      <w:r>
        <w:rPr>
          <w:sz w:val="24"/>
          <w:szCs w:val="24"/>
        </w:rPr>
        <w:t>Syracuse University Office of Sponsored Programs</w:t>
      </w:r>
    </w:p>
    <w:p w14:paraId="735AD8FF" w14:textId="265B5DCB" w:rsidR="00471FA4" w:rsidRDefault="00471FA4" w:rsidP="00471FA4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NSF Checklist – 16.1 </w:t>
      </w:r>
    </w:p>
    <w:p w14:paraId="7F43B25B" w14:textId="77777777" w:rsidR="00471FA4" w:rsidRDefault="00471FA4" w:rsidP="00471FA4">
      <w:pPr>
        <w:pStyle w:val="Header"/>
        <w:tabs>
          <w:tab w:val="clear" w:pos="4680"/>
          <w:tab w:val="clear" w:pos="9360"/>
        </w:tabs>
        <w:ind w:left="720"/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-E</w:t>
      </w:r>
      <w:r w:rsidRPr="00482011">
        <w:rPr>
          <w:b/>
          <w:sz w:val="20"/>
          <w:szCs w:val="20"/>
        </w:rPr>
        <w:t xml:space="preserve">ffective Jan </w:t>
      </w:r>
      <w:r>
        <w:rPr>
          <w:b/>
          <w:sz w:val="20"/>
          <w:szCs w:val="20"/>
        </w:rPr>
        <w:t>25, 2016 -</w:t>
      </w:r>
    </w:p>
    <w:p w14:paraId="631E59D9" w14:textId="77777777" w:rsidR="00471FA4" w:rsidRDefault="00785A30" w:rsidP="00471FA4">
      <w:pPr>
        <w:pBdr>
          <w:bar w:val="single" w:sz="4" w:color="auto"/>
        </w:pBdr>
        <w:jc w:val="center"/>
      </w:pPr>
      <w:hyperlink r:id="rId7" w:history="1">
        <w:r w:rsidR="00471FA4">
          <w:rPr>
            <w:rStyle w:val="Hyperlink"/>
          </w:rPr>
          <w:t>NSF Grant Proposal Guide, January 2016</w:t>
        </w:r>
      </w:hyperlink>
      <w:bookmarkStart w:id="0" w:name="_GoBack"/>
      <w:bookmarkEnd w:id="0"/>
    </w:p>
    <w:p w14:paraId="1E69BF5D" w14:textId="77777777" w:rsidR="00471FA4" w:rsidRDefault="00785A30" w:rsidP="00471FA4">
      <w:pPr>
        <w:pBdr>
          <w:bar w:val="single" w:sz="4" w:color="auto"/>
        </w:pBdr>
        <w:jc w:val="center"/>
      </w:pPr>
      <w:hyperlink r:id="rId8" w:history="1">
        <w:r w:rsidR="00471FA4" w:rsidRPr="00A13CA5">
          <w:rPr>
            <w:rStyle w:val="Hyperlink"/>
          </w:rPr>
          <w:t>www.fastlane.nsf.gov</w:t>
        </w:r>
      </w:hyperlink>
    </w:p>
    <w:p w14:paraId="2D084A0F" w14:textId="086A0342" w:rsidR="0029408A" w:rsidRDefault="00771058" w:rsidP="009A64A0">
      <w:pPr>
        <w:pStyle w:val="ListParagraph"/>
        <w:numPr>
          <w:ilvl w:val="0"/>
          <w:numId w:val="19"/>
        </w:numPr>
        <w:pBdr>
          <w:bar w:val="single" w:sz="4" w:color="auto"/>
        </w:pBdr>
        <w:rPr>
          <w:b/>
        </w:rPr>
      </w:pPr>
      <w:r w:rsidRPr="009A64A0">
        <w:rPr>
          <w:b/>
        </w:rPr>
        <w:t>Read</w:t>
      </w:r>
      <w:r w:rsidR="004E0A6C" w:rsidRPr="009A64A0">
        <w:rPr>
          <w:b/>
        </w:rPr>
        <w:t xml:space="preserve"> sp</w:t>
      </w:r>
      <w:r w:rsidRPr="009A64A0">
        <w:rPr>
          <w:b/>
        </w:rPr>
        <w:t>ecifi</w:t>
      </w:r>
      <w:r w:rsidR="00744DC8" w:rsidRPr="009A64A0">
        <w:rPr>
          <w:b/>
        </w:rPr>
        <w:t xml:space="preserve">c solicitation instructions </w:t>
      </w:r>
      <w:r w:rsidR="002A18FE">
        <w:rPr>
          <w:b/>
        </w:rPr>
        <w:t xml:space="preserve">– they will </w:t>
      </w:r>
      <w:r w:rsidR="00510E6F">
        <w:rPr>
          <w:b/>
        </w:rPr>
        <w:t>take precedence over</w:t>
      </w:r>
      <w:r w:rsidR="002A18FE">
        <w:rPr>
          <w:b/>
        </w:rPr>
        <w:t xml:space="preserve"> the GPG.</w:t>
      </w:r>
    </w:p>
    <w:p w14:paraId="320DF8AB" w14:textId="0655FD40" w:rsidR="00482011" w:rsidRDefault="0029408A" w:rsidP="009A64A0">
      <w:pPr>
        <w:pStyle w:val="ListParagraph"/>
        <w:numPr>
          <w:ilvl w:val="0"/>
          <w:numId w:val="19"/>
        </w:numPr>
        <w:pBdr>
          <w:bar w:val="single" w:sz="4" w:color="auto"/>
        </w:pBdr>
        <w:rPr>
          <w:b/>
        </w:rPr>
      </w:pPr>
      <w:r>
        <w:rPr>
          <w:b/>
        </w:rPr>
        <w:t>Allow S</w:t>
      </w:r>
      <w:r w:rsidR="00CC1501">
        <w:rPr>
          <w:b/>
        </w:rPr>
        <w:t>P</w:t>
      </w:r>
      <w:r>
        <w:rPr>
          <w:b/>
        </w:rPr>
        <w:t>O access to OSP to facilitate review</w:t>
      </w:r>
    </w:p>
    <w:p w14:paraId="5D097C14" w14:textId="77777777" w:rsidR="00744DC8" w:rsidRPr="009A64A0" w:rsidRDefault="00482011" w:rsidP="009A64A0">
      <w:pPr>
        <w:pStyle w:val="ListParagraph"/>
        <w:numPr>
          <w:ilvl w:val="0"/>
          <w:numId w:val="19"/>
        </w:numPr>
        <w:pBdr>
          <w:bar w:val="single" w:sz="4" w:color="auto"/>
        </w:pBdr>
        <w:rPr>
          <w:b/>
        </w:rPr>
      </w:pPr>
      <w:r>
        <w:rPr>
          <w:b/>
        </w:rPr>
        <w:t>Label files “FINAL” to avoid confusion in versioning</w:t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  <w:r w:rsidR="00744DC8" w:rsidRPr="009A64A0">
        <w:rPr>
          <w:b/>
        </w:rPr>
        <w:tab/>
      </w:r>
    </w:p>
    <w:p w14:paraId="11DAF5D3" w14:textId="77777777" w:rsidR="00744DC8" w:rsidRPr="006C5AE3" w:rsidRDefault="00744DC8" w:rsidP="009A64A0">
      <w:pPr>
        <w:pBdr>
          <w:bar w:val="single" w:sz="4" w:color="auto"/>
        </w:pBdr>
        <w:rPr>
          <w:b/>
        </w:rPr>
      </w:pPr>
      <w:bookmarkStart w:id="1" w:name="IIIA2a"/>
      <w:bookmarkStart w:id="2" w:name="IIIA2b"/>
      <w:bookmarkEnd w:id="1"/>
      <w:bookmarkEnd w:id="2"/>
      <w:r w:rsidRPr="00693569">
        <w:rPr>
          <w:b/>
        </w:rPr>
        <w:t>FORMATTING</w:t>
      </w:r>
    </w:p>
    <w:p w14:paraId="181548DE" w14:textId="4695684D" w:rsidR="00744DC8" w:rsidRPr="006C5AE3" w:rsidRDefault="00744DC8" w:rsidP="00FC5A9E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 w:rsidRPr="006C5AE3">
        <w:t>Font:   Arial, Courier New, Palatino Linotype 10pt. or larger.  Times New Roman 11pt. or larger.</w:t>
      </w:r>
      <w:r w:rsidR="00CC1501">
        <w:t xml:space="preserve"> A computer modern family of fonts 11pt. or larger</w:t>
      </w:r>
    </w:p>
    <w:p w14:paraId="03991C62" w14:textId="11F59219" w:rsidR="00744DC8" w:rsidRPr="006C5AE3" w:rsidRDefault="00744DC8" w:rsidP="00FC5A9E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 w:rsidRPr="006C5AE3">
        <w:t>Margins 1” on all sides</w:t>
      </w:r>
      <w:r w:rsidR="00CC1501">
        <w:t>/ all sections individually paginated.</w:t>
      </w:r>
    </w:p>
    <w:p w14:paraId="23E283C4" w14:textId="77777777" w:rsidR="00744DC8" w:rsidRPr="006C5AE3" w:rsidRDefault="00FA238F" w:rsidP="00FA238F">
      <w:pPr>
        <w:pStyle w:val="ListParagraph"/>
        <w:numPr>
          <w:ilvl w:val="0"/>
          <w:numId w:val="1"/>
        </w:numPr>
        <w:pBdr>
          <w:bar w:val="single" w:sz="4" w:color="auto"/>
        </w:pBdr>
        <w:ind w:left="360"/>
      </w:pPr>
      <w:r>
        <w:t>No h</w:t>
      </w:r>
      <w:r w:rsidR="00744DC8" w:rsidRPr="006C5AE3">
        <w:t xml:space="preserve">eaders or </w:t>
      </w:r>
      <w:r>
        <w:t>f</w:t>
      </w:r>
      <w:r w:rsidR="00744DC8" w:rsidRPr="006C5AE3">
        <w:t>ooters</w:t>
      </w:r>
      <w:r>
        <w:t xml:space="preserve"> other than section pagination</w:t>
      </w:r>
      <w:r w:rsidR="00744DC8" w:rsidRPr="006C5AE3">
        <w:t xml:space="preserve"> at bottom of page.</w:t>
      </w:r>
      <w:r w:rsidR="001C01AC" w:rsidRPr="006C5AE3">
        <w:t xml:space="preserve"> </w:t>
      </w:r>
    </w:p>
    <w:p w14:paraId="43E5B777" w14:textId="77777777" w:rsidR="009A64A0" w:rsidRPr="006C5AE3" w:rsidRDefault="009A64A0" w:rsidP="009A64A0">
      <w:pPr>
        <w:pBdr>
          <w:bar w:val="single" w:sz="4" w:color="auto"/>
        </w:pBdr>
        <w:rPr>
          <w:b/>
        </w:rPr>
      </w:pPr>
    </w:p>
    <w:p w14:paraId="5EBC3216" w14:textId="77777777" w:rsidR="00744DC8" w:rsidRPr="006C5AE3" w:rsidRDefault="00744DC8" w:rsidP="00482011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6C5AE3">
        <w:rPr>
          <w:b/>
        </w:rPr>
        <w:t>COVER SHEET</w:t>
      </w:r>
    </w:p>
    <w:p w14:paraId="74DA585F" w14:textId="77777777" w:rsidR="00744DC8" w:rsidRPr="006C5AE3" w:rsidRDefault="00744DC8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Correct solicitation number/closing date</w:t>
      </w:r>
    </w:p>
    <w:p w14:paraId="777D214E" w14:textId="77777777" w:rsidR="006C5AE3" w:rsidRDefault="006C5AE3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Correct title (if prefix required)</w:t>
      </w:r>
    </w:p>
    <w:p w14:paraId="14F270DF" w14:textId="1042FE7B" w:rsidR="00CC1501" w:rsidRPr="006C5AE3" w:rsidRDefault="00CC1501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Start Date; Duration; Budget (</w:t>
      </w:r>
      <w:r w:rsidR="00FD6690">
        <w:t>will be calculated from the budget forms</w:t>
      </w:r>
      <w:r>
        <w:t>)</w:t>
      </w:r>
    </w:p>
    <w:p w14:paraId="1673A3A7" w14:textId="77777777" w:rsidR="00744DC8" w:rsidRPr="006C5AE3" w:rsidRDefault="0096107A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If r</w:t>
      </w:r>
      <w:r w:rsidR="00744DC8" w:rsidRPr="006C5AE3">
        <w:t>enewal-previous award number</w:t>
      </w:r>
      <w:r>
        <w:t xml:space="preserve"> provided</w:t>
      </w:r>
    </w:p>
    <w:p w14:paraId="6D59E9F3" w14:textId="77777777" w:rsidR="00482011" w:rsidRDefault="00482011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Pre-proposal – check</w:t>
      </w:r>
      <w:r w:rsidR="006C5AE3" w:rsidRPr="006C5AE3">
        <w:t>ed</w:t>
      </w:r>
      <w:r w:rsidRPr="006C5AE3">
        <w:t xml:space="preserve"> as applicable</w:t>
      </w:r>
    </w:p>
    <w:p w14:paraId="0ED3B18F" w14:textId="6A4F85BA" w:rsidR="00FD6690" w:rsidRPr="006C5AE3" w:rsidRDefault="00FD6690" w:rsidP="00FC5A9E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>
        <w:t>Funding Mechanism and Collaborative Status</w:t>
      </w:r>
    </w:p>
    <w:p w14:paraId="61AE7E92" w14:textId="5F166360" w:rsidR="00744DC8" w:rsidRPr="006C5AE3" w:rsidRDefault="006C5AE3" w:rsidP="00693569">
      <w:pPr>
        <w:pStyle w:val="ListParagraph"/>
        <w:numPr>
          <w:ilvl w:val="0"/>
          <w:numId w:val="2"/>
        </w:numPr>
        <w:pBdr>
          <w:bar w:val="single" w:sz="4" w:color="auto"/>
        </w:pBdr>
        <w:ind w:left="360"/>
      </w:pPr>
      <w:r w:rsidRPr="006C5AE3">
        <w:t>Also a</w:t>
      </w:r>
      <w:r w:rsidR="00744DC8" w:rsidRPr="006C5AE3">
        <w:t xml:space="preserve">s applicable: Beginning Investigator; Humans/Animals; </w:t>
      </w:r>
      <w:r w:rsidR="001A3604" w:rsidRPr="006C5AE3">
        <w:t xml:space="preserve"> </w:t>
      </w:r>
      <w:r w:rsidR="00744DC8" w:rsidRPr="006C5AE3">
        <w:t>Proprietary Info.; International</w:t>
      </w:r>
    </w:p>
    <w:p w14:paraId="7E3A8598" w14:textId="79A1AC85" w:rsidR="00744DC8" w:rsidRPr="006C5AE3" w:rsidRDefault="001A3604" w:rsidP="00FC5A9E">
      <w:pPr>
        <w:pBdr>
          <w:bar w:val="single" w:sz="4" w:color="auto"/>
        </w:pBdr>
      </w:pPr>
      <w:r w:rsidRPr="006C5AE3">
        <w:t xml:space="preserve">        </w:t>
      </w:r>
      <w:r w:rsidR="00744DC8" w:rsidRPr="006C5AE3">
        <w:t>Activities</w:t>
      </w:r>
      <w:r w:rsidR="00633BBE">
        <w:t xml:space="preserve"> (if location is unknown, select “worldwide”</w:t>
      </w:r>
      <w:r w:rsidR="00684812">
        <w:t>)</w:t>
      </w:r>
      <w:r w:rsidR="00633BBE">
        <w:t>.</w:t>
      </w:r>
    </w:p>
    <w:p w14:paraId="26242144" w14:textId="77777777" w:rsidR="009A64A0" w:rsidRPr="006C5AE3" w:rsidRDefault="009A64A0" w:rsidP="009A64A0">
      <w:pPr>
        <w:pBdr>
          <w:bar w:val="single" w:sz="4" w:color="auto"/>
        </w:pBdr>
        <w:rPr>
          <w:b/>
        </w:rPr>
      </w:pPr>
    </w:p>
    <w:p w14:paraId="531CE9B8" w14:textId="4A64663F" w:rsidR="00744DC8" w:rsidRPr="006C5AE3" w:rsidRDefault="00FE6B1D" w:rsidP="00482011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6C5AE3">
        <w:rPr>
          <w:b/>
        </w:rPr>
        <w:t xml:space="preserve"> </w:t>
      </w:r>
      <w:r w:rsidR="00C15B17" w:rsidRPr="006C5AE3">
        <w:rPr>
          <w:b/>
        </w:rPr>
        <w:t xml:space="preserve">PROJECT SUMMARY </w:t>
      </w:r>
      <w:r w:rsidR="00FD6690">
        <w:rPr>
          <w:b/>
        </w:rPr>
        <w:t>(3</w:t>
      </w:r>
      <w:r w:rsidR="00FD6690" w:rsidRPr="00693569">
        <w:rPr>
          <w:b/>
          <w:vertAlign w:val="superscript"/>
        </w:rPr>
        <w:t>rd</w:t>
      </w:r>
      <w:r w:rsidR="00FD6690">
        <w:rPr>
          <w:b/>
        </w:rPr>
        <w:t xml:space="preserve"> person) </w:t>
      </w:r>
      <w:r w:rsidR="00C15B17" w:rsidRPr="006C5AE3">
        <w:rPr>
          <w:b/>
        </w:rPr>
        <w:t>–</w:t>
      </w:r>
      <w:r w:rsidR="00633BBE">
        <w:rPr>
          <w:b/>
        </w:rPr>
        <w:t xml:space="preserve">Limited to one page, 4600 characters including spaces, 51 lines - </w:t>
      </w:r>
      <w:r w:rsidR="00482011" w:rsidRPr="006C5AE3">
        <w:rPr>
          <w:b/>
        </w:rPr>
        <w:t xml:space="preserve">entered in FASTLANE </w:t>
      </w:r>
      <w:r w:rsidR="001103AF" w:rsidRPr="006C5AE3">
        <w:rPr>
          <w:b/>
        </w:rPr>
        <w:t xml:space="preserve">in three separate </w:t>
      </w:r>
      <w:r w:rsidR="00482011" w:rsidRPr="006C5AE3">
        <w:rPr>
          <w:b/>
        </w:rPr>
        <w:t xml:space="preserve">text boxes </w:t>
      </w:r>
      <w:r w:rsidR="00633BBE">
        <w:rPr>
          <w:b/>
        </w:rPr>
        <w:t>(</w:t>
      </w:r>
      <w:r w:rsidR="00482011" w:rsidRPr="006C5AE3">
        <w:t xml:space="preserve">unless special characters </w:t>
      </w:r>
      <w:r w:rsidR="00633BBE">
        <w:t xml:space="preserve">are included; </w:t>
      </w:r>
      <w:r w:rsidR="001103AF" w:rsidRPr="006C5AE3">
        <w:t xml:space="preserve">upload </w:t>
      </w:r>
      <w:r w:rsidR="0096107A">
        <w:t xml:space="preserve">the </w:t>
      </w:r>
      <w:r w:rsidR="00C15B17" w:rsidRPr="006C5AE3">
        <w:t xml:space="preserve">1 </w:t>
      </w:r>
      <w:r w:rsidR="0096107A">
        <w:t>page</w:t>
      </w:r>
      <w:r w:rsidR="001103AF" w:rsidRPr="006C5AE3">
        <w:t xml:space="preserve"> summary as supplementary doc with separately labeled sections)</w:t>
      </w:r>
    </w:p>
    <w:p w14:paraId="173F24A4" w14:textId="77777777" w:rsidR="00482011" w:rsidRPr="006C5AE3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>
        <w:rPr>
          <w:i/>
        </w:rPr>
        <w:t>O</w:t>
      </w:r>
      <w:r w:rsidR="00482011" w:rsidRPr="006C5AE3">
        <w:rPr>
          <w:i/>
        </w:rPr>
        <w:t>verview:</w:t>
      </w:r>
      <w:r w:rsidR="00482011" w:rsidRPr="006C5AE3">
        <w:t xml:space="preserve"> a description of the activity that would result if the proposal were funded and a statement of objectives and methods to be employed</w:t>
      </w:r>
    </w:p>
    <w:p w14:paraId="6C6D7786" w14:textId="77777777" w:rsidR="001103AF" w:rsidRPr="006C5AE3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>
        <w:rPr>
          <w:i/>
        </w:rPr>
        <w:t>I</w:t>
      </w:r>
      <w:r w:rsidR="001103AF" w:rsidRPr="006C5AE3">
        <w:rPr>
          <w:i/>
        </w:rPr>
        <w:t>ntellectual merit:</w:t>
      </w:r>
      <w:r w:rsidR="001103AF" w:rsidRPr="006C5AE3">
        <w:t xml:space="preserve"> how the proposed activity would advance knowledge</w:t>
      </w:r>
      <w:r w:rsidR="00482011" w:rsidRPr="006C5AE3">
        <w:t xml:space="preserve">, and </w:t>
      </w:r>
    </w:p>
    <w:p w14:paraId="3E8F489D" w14:textId="77777777" w:rsidR="00482011" w:rsidRPr="006C5AE3" w:rsidRDefault="0096107A" w:rsidP="001103AF">
      <w:pPr>
        <w:pStyle w:val="ListParagraph"/>
        <w:numPr>
          <w:ilvl w:val="0"/>
          <w:numId w:val="27"/>
        </w:numPr>
        <w:pBdr>
          <w:bar w:val="single" w:sz="4" w:color="auto"/>
        </w:pBdr>
      </w:pPr>
      <w:r>
        <w:rPr>
          <w:i/>
        </w:rPr>
        <w:t>B</w:t>
      </w:r>
      <w:r w:rsidR="00482011" w:rsidRPr="006C5AE3">
        <w:rPr>
          <w:i/>
        </w:rPr>
        <w:t>roader impacts</w:t>
      </w:r>
      <w:r w:rsidR="001103AF" w:rsidRPr="006C5AE3">
        <w:rPr>
          <w:i/>
        </w:rPr>
        <w:t>:</w:t>
      </w:r>
      <w:r w:rsidR="001103AF" w:rsidRPr="006C5AE3">
        <w:t xml:space="preserve"> how the proposed activity would benefit society and contribute to the achievement of specific, desired societal outcomes</w:t>
      </w:r>
    </w:p>
    <w:p w14:paraId="7D49BFAA" w14:textId="77777777" w:rsidR="001103AF" w:rsidRPr="006C5AE3" w:rsidRDefault="001103AF" w:rsidP="001103AF">
      <w:pPr>
        <w:pBdr>
          <w:bar w:val="single" w:sz="4" w:color="auto"/>
        </w:pBdr>
      </w:pPr>
    </w:p>
    <w:p w14:paraId="114ACB21" w14:textId="77777777" w:rsidR="001103AF" w:rsidRPr="006C5AE3" w:rsidRDefault="001103AF" w:rsidP="001103AF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6C5AE3">
        <w:rPr>
          <w:b/>
        </w:rPr>
        <w:lastRenderedPageBreak/>
        <w:t>Table of contents</w:t>
      </w:r>
      <w:r w:rsidRPr="006C5AE3">
        <w:t xml:space="preserve"> – automatically generated</w:t>
      </w:r>
    </w:p>
    <w:p w14:paraId="7D5F79E4" w14:textId="77777777" w:rsidR="009A64A0" w:rsidRPr="006C5AE3" w:rsidRDefault="009A64A0" w:rsidP="00FC5A9E">
      <w:pPr>
        <w:pBdr>
          <w:bar w:val="single" w:sz="4" w:color="auto"/>
        </w:pBdr>
        <w:rPr>
          <w:b/>
        </w:rPr>
      </w:pPr>
    </w:p>
    <w:p w14:paraId="52D415EA" w14:textId="65E38C45" w:rsidR="00744DC8" w:rsidRPr="006C5AE3" w:rsidRDefault="00744DC8" w:rsidP="001103AF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6C5AE3">
        <w:rPr>
          <w:b/>
        </w:rPr>
        <w:t>PROJECT D</w:t>
      </w:r>
      <w:r w:rsidR="00C15B17" w:rsidRPr="006C5AE3">
        <w:rPr>
          <w:b/>
        </w:rPr>
        <w:t>ESCRIPTION –15 Pg.</w:t>
      </w:r>
      <w:r w:rsidRPr="006C5AE3">
        <w:rPr>
          <w:b/>
        </w:rPr>
        <w:t xml:space="preserve"> Limit</w:t>
      </w:r>
      <w:r w:rsidR="00633BBE">
        <w:rPr>
          <w:b/>
        </w:rPr>
        <w:t xml:space="preserve"> unless otherwise noted.  </w:t>
      </w:r>
    </w:p>
    <w:p w14:paraId="2D59960A" w14:textId="611A8D3D" w:rsidR="001103AF" w:rsidRPr="006C5AE3" w:rsidRDefault="001103AF" w:rsidP="00FC5A9E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 w:rsidRPr="006C5AE3">
        <w:t xml:space="preserve">Describe </w:t>
      </w:r>
      <w:r w:rsidR="002A18FE" w:rsidRPr="006C5AE3">
        <w:t>in separate sections</w:t>
      </w:r>
      <w:r w:rsidRPr="006C5AE3">
        <w:t xml:space="preserve"> the </w:t>
      </w:r>
      <w:r w:rsidRPr="006C5AE3">
        <w:rPr>
          <w:b/>
        </w:rPr>
        <w:t>Research Activities</w:t>
      </w:r>
      <w:r w:rsidRPr="006C5AE3">
        <w:t xml:space="preserve"> and </w:t>
      </w:r>
      <w:r w:rsidRPr="006C5AE3">
        <w:rPr>
          <w:b/>
        </w:rPr>
        <w:t>Broader Impacts</w:t>
      </w:r>
      <w:r w:rsidRPr="006C5AE3">
        <w:t xml:space="preserve"> Activities</w:t>
      </w:r>
      <w:r w:rsidR="00633BBE">
        <w:t xml:space="preserve"> with specific headings</w:t>
      </w:r>
      <w:r w:rsidRPr="006C5AE3">
        <w:t xml:space="preserve">: </w:t>
      </w:r>
    </w:p>
    <w:p w14:paraId="424A3A7D" w14:textId="2AED0A18" w:rsidR="002A18FE" w:rsidRPr="00693569" w:rsidRDefault="00633BBE" w:rsidP="00FC5A9E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 w:rsidRPr="00693569">
        <w:t xml:space="preserve">Results from Prior NSF Support (w/in last five years; most closely related </w:t>
      </w:r>
      <w:r w:rsidR="00DF0368" w:rsidRPr="00693569">
        <w:t>award)</w:t>
      </w:r>
    </w:p>
    <w:p w14:paraId="34B2B82F" w14:textId="06733E15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(a) </w:t>
      </w:r>
      <w:r w:rsidR="002E072C" w:rsidRPr="006C5AE3">
        <w:rPr>
          <w:rFonts w:asciiTheme="minorHAnsi" w:hAnsiTheme="minorHAnsi"/>
          <w:sz w:val="22"/>
          <w:szCs w:val="22"/>
        </w:rPr>
        <w:t>The</w:t>
      </w:r>
      <w:r w:rsidRPr="006C5AE3">
        <w:rPr>
          <w:rFonts w:asciiTheme="minorHAnsi" w:hAnsiTheme="minorHAnsi"/>
          <w:sz w:val="22"/>
          <w:szCs w:val="22"/>
        </w:rPr>
        <w:t xml:space="preserve"> NSF award number, </w:t>
      </w:r>
      <w:r w:rsidRPr="00D41FE5">
        <w:rPr>
          <w:rFonts w:asciiTheme="minorHAnsi" w:hAnsiTheme="minorHAnsi"/>
          <w:sz w:val="22"/>
          <w:szCs w:val="22"/>
        </w:rPr>
        <w:t>amount</w:t>
      </w:r>
      <w:r w:rsidRPr="006C5AE3">
        <w:rPr>
          <w:rFonts w:asciiTheme="minorHAnsi" w:hAnsiTheme="minorHAnsi"/>
          <w:sz w:val="22"/>
          <w:szCs w:val="22"/>
        </w:rPr>
        <w:t xml:space="preserve"> and </w:t>
      </w:r>
      <w:r w:rsidRPr="00D41FE5">
        <w:rPr>
          <w:rFonts w:asciiTheme="minorHAnsi" w:hAnsiTheme="minorHAnsi"/>
          <w:sz w:val="22"/>
          <w:szCs w:val="22"/>
        </w:rPr>
        <w:t>period of support</w:t>
      </w:r>
      <w:r w:rsidRPr="006C5AE3">
        <w:rPr>
          <w:rFonts w:asciiTheme="minorHAnsi" w:hAnsiTheme="minorHAnsi"/>
          <w:sz w:val="22"/>
          <w:szCs w:val="22"/>
        </w:rPr>
        <w:t xml:space="preserve">; </w:t>
      </w:r>
    </w:p>
    <w:p w14:paraId="4750B6B2" w14:textId="77777777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(b) Project title; </w:t>
      </w:r>
    </w:p>
    <w:p w14:paraId="7E7D9969" w14:textId="0E214D93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(c) </w:t>
      </w:r>
      <w:r w:rsidR="002E072C" w:rsidRPr="006C5AE3">
        <w:rPr>
          <w:rFonts w:asciiTheme="minorHAnsi" w:hAnsiTheme="minorHAnsi"/>
          <w:sz w:val="22"/>
          <w:szCs w:val="22"/>
        </w:rPr>
        <w:t>A</w:t>
      </w:r>
      <w:r w:rsidRPr="006C5AE3">
        <w:rPr>
          <w:rFonts w:asciiTheme="minorHAnsi" w:hAnsiTheme="minorHAnsi"/>
          <w:sz w:val="22"/>
          <w:szCs w:val="22"/>
        </w:rPr>
        <w:t xml:space="preserve"> summary of the results of the completed work, including accomplishments, described in two </w:t>
      </w:r>
      <w:r w:rsidR="00633BBE">
        <w:rPr>
          <w:rFonts w:asciiTheme="minorHAnsi" w:hAnsiTheme="minorHAnsi"/>
          <w:sz w:val="22"/>
          <w:szCs w:val="22"/>
        </w:rPr>
        <w:t xml:space="preserve">distinct </w:t>
      </w:r>
      <w:r w:rsidRPr="006C5AE3">
        <w:rPr>
          <w:rFonts w:asciiTheme="minorHAnsi" w:hAnsiTheme="minorHAnsi"/>
          <w:sz w:val="22"/>
          <w:szCs w:val="22"/>
        </w:rPr>
        <w:t xml:space="preserve">separate sections:  the </w:t>
      </w:r>
      <w:r w:rsidRPr="00693569">
        <w:rPr>
          <w:rFonts w:asciiTheme="minorHAnsi" w:hAnsiTheme="minorHAnsi"/>
          <w:i/>
          <w:sz w:val="22"/>
          <w:szCs w:val="22"/>
        </w:rPr>
        <w:t>Intellectual Merit</w:t>
      </w:r>
      <w:r w:rsidRPr="006C5AE3">
        <w:rPr>
          <w:rFonts w:asciiTheme="minorHAnsi" w:hAnsiTheme="minorHAnsi"/>
          <w:sz w:val="22"/>
          <w:szCs w:val="22"/>
        </w:rPr>
        <w:t xml:space="preserve"> and </w:t>
      </w:r>
      <w:r w:rsidRPr="00693569">
        <w:rPr>
          <w:rFonts w:asciiTheme="minorHAnsi" w:hAnsiTheme="minorHAnsi"/>
          <w:i/>
          <w:sz w:val="22"/>
          <w:szCs w:val="22"/>
        </w:rPr>
        <w:t>Broader Impact</w:t>
      </w:r>
      <w:r w:rsidRPr="006C5AE3">
        <w:rPr>
          <w:rFonts w:asciiTheme="minorHAnsi" w:hAnsiTheme="minorHAnsi"/>
          <w:sz w:val="22"/>
          <w:szCs w:val="22"/>
        </w:rPr>
        <w:t xml:space="preserve"> activities </w:t>
      </w:r>
    </w:p>
    <w:p w14:paraId="33734DAD" w14:textId="745F42A2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(d) </w:t>
      </w:r>
      <w:proofErr w:type="gramStart"/>
      <w:r w:rsidR="00633BBE">
        <w:rPr>
          <w:rFonts w:asciiTheme="minorHAnsi" w:hAnsiTheme="minorHAnsi"/>
          <w:sz w:val="22"/>
          <w:szCs w:val="22"/>
        </w:rPr>
        <w:t>a</w:t>
      </w:r>
      <w:proofErr w:type="gramEnd"/>
      <w:r w:rsidR="00633BBE">
        <w:rPr>
          <w:rFonts w:asciiTheme="minorHAnsi" w:hAnsiTheme="minorHAnsi"/>
          <w:sz w:val="22"/>
          <w:szCs w:val="22"/>
        </w:rPr>
        <w:t xml:space="preserve"> list of </w:t>
      </w:r>
      <w:r w:rsidRPr="006C5AE3">
        <w:rPr>
          <w:rFonts w:asciiTheme="minorHAnsi" w:hAnsiTheme="minorHAnsi"/>
          <w:sz w:val="22"/>
          <w:szCs w:val="22"/>
        </w:rPr>
        <w:t>publications resulting from the NSF award</w:t>
      </w:r>
      <w:r w:rsidR="00633BBE">
        <w:rPr>
          <w:rFonts w:asciiTheme="minorHAnsi" w:hAnsiTheme="minorHAnsi"/>
          <w:sz w:val="22"/>
          <w:szCs w:val="22"/>
        </w:rPr>
        <w:t xml:space="preserve"> (a complete bibliographic citation either in this section or in the References)</w:t>
      </w:r>
      <w:r w:rsidRPr="006C5AE3">
        <w:rPr>
          <w:rFonts w:asciiTheme="minorHAnsi" w:hAnsiTheme="minorHAnsi"/>
          <w:sz w:val="22"/>
          <w:szCs w:val="22"/>
        </w:rPr>
        <w:t xml:space="preserve">; </w:t>
      </w:r>
      <w:r w:rsidR="00633BBE">
        <w:rPr>
          <w:rFonts w:asciiTheme="minorHAnsi" w:hAnsiTheme="minorHAnsi"/>
          <w:sz w:val="22"/>
          <w:szCs w:val="22"/>
        </w:rPr>
        <w:t>If none, state “No publications were produced under this award</w:t>
      </w:r>
      <w:r w:rsidR="00FD6690">
        <w:rPr>
          <w:rFonts w:asciiTheme="minorHAnsi" w:hAnsiTheme="minorHAnsi"/>
          <w:sz w:val="22"/>
          <w:szCs w:val="22"/>
        </w:rPr>
        <w:t>”</w:t>
      </w:r>
      <w:r w:rsidR="00633BBE">
        <w:rPr>
          <w:rFonts w:asciiTheme="minorHAnsi" w:hAnsiTheme="minorHAnsi"/>
          <w:sz w:val="22"/>
          <w:szCs w:val="22"/>
        </w:rPr>
        <w:t xml:space="preserve">.  </w:t>
      </w:r>
    </w:p>
    <w:p w14:paraId="6977BB7D" w14:textId="77777777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(e) </w:t>
      </w:r>
      <w:proofErr w:type="gramStart"/>
      <w:r w:rsidRPr="006C5AE3">
        <w:rPr>
          <w:rFonts w:asciiTheme="minorHAnsi" w:hAnsiTheme="minorHAnsi"/>
          <w:sz w:val="22"/>
          <w:szCs w:val="22"/>
        </w:rPr>
        <w:t>evidence</w:t>
      </w:r>
      <w:proofErr w:type="gramEnd"/>
      <w:r w:rsidRPr="006C5AE3">
        <w:rPr>
          <w:rFonts w:asciiTheme="minorHAnsi" w:hAnsiTheme="minorHAnsi"/>
          <w:sz w:val="22"/>
          <w:szCs w:val="22"/>
        </w:rPr>
        <w:t xml:space="preserve"> of research products and their availability, including, but not limited to: data, publications, samples, physical collections, software, and models, as described in any Data Management Plan; and</w:t>
      </w:r>
    </w:p>
    <w:p w14:paraId="31609BDA" w14:textId="77777777" w:rsidR="002A18FE" w:rsidRPr="006C5AE3" w:rsidRDefault="002A18FE" w:rsidP="002A18FE">
      <w:pPr>
        <w:pStyle w:val="NormalWeb"/>
        <w:spacing w:before="20" w:beforeAutospacing="0" w:after="20" w:afterAutospacing="0"/>
        <w:ind w:left="360"/>
        <w:rPr>
          <w:rFonts w:asciiTheme="minorHAnsi" w:hAnsiTheme="minorHAnsi"/>
          <w:sz w:val="22"/>
          <w:szCs w:val="22"/>
        </w:rPr>
      </w:pPr>
      <w:r w:rsidRPr="006C5AE3">
        <w:rPr>
          <w:rFonts w:asciiTheme="minorHAnsi" w:hAnsiTheme="minorHAnsi"/>
          <w:sz w:val="22"/>
          <w:szCs w:val="22"/>
        </w:rPr>
        <w:t xml:space="preserve">(f) </w:t>
      </w:r>
      <w:proofErr w:type="gramStart"/>
      <w:r w:rsidRPr="006C5AE3">
        <w:rPr>
          <w:rFonts w:asciiTheme="minorHAnsi" w:hAnsiTheme="minorHAnsi"/>
          <w:sz w:val="22"/>
          <w:szCs w:val="22"/>
        </w:rPr>
        <w:t>if</w:t>
      </w:r>
      <w:proofErr w:type="gramEnd"/>
      <w:r w:rsidRPr="006C5AE3">
        <w:rPr>
          <w:rFonts w:asciiTheme="minorHAnsi" w:hAnsiTheme="minorHAnsi"/>
          <w:sz w:val="22"/>
          <w:szCs w:val="22"/>
        </w:rPr>
        <w:t xml:space="preserve"> the proposal is for renewed support, a description of the relation of the completed work to the proposed work.</w:t>
      </w:r>
    </w:p>
    <w:p w14:paraId="78A3EEAE" w14:textId="77777777" w:rsidR="00744DC8" w:rsidRDefault="00744DC8" w:rsidP="00FC5A9E">
      <w:pPr>
        <w:pStyle w:val="ListParagraph"/>
        <w:numPr>
          <w:ilvl w:val="0"/>
          <w:numId w:val="7"/>
        </w:numPr>
        <w:pBdr>
          <w:bar w:val="single" w:sz="4" w:color="auto"/>
        </w:pBdr>
        <w:ind w:left="360"/>
      </w:pPr>
      <w:r w:rsidRPr="006C5AE3">
        <w:t>D</w:t>
      </w:r>
      <w:r w:rsidR="002A18FE" w:rsidRPr="006C5AE3">
        <w:t>o</w:t>
      </w:r>
      <w:r w:rsidRPr="006C5AE3">
        <w:t xml:space="preserve"> </w:t>
      </w:r>
      <w:r w:rsidRPr="00693569">
        <w:rPr>
          <w:b/>
        </w:rPr>
        <w:t>not</w:t>
      </w:r>
      <w:r w:rsidRPr="006C5AE3">
        <w:t xml:space="preserve"> include URLs necessary for review (revie</w:t>
      </w:r>
      <w:r>
        <w:t>wers not obligated to view)</w:t>
      </w:r>
    </w:p>
    <w:p w14:paraId="3DC826F9" w14:textId="77777777" w:rsidR="00684812" w:rsidRDefault="00684812" w:rsidP="00693569">
      <w:pPr>
        <w:pBdr>
          <w:bar w:val="single" w:sz="4" w:color="auto"/>
        </w:pBdr>
      </w:pPr>
    </w:p>
    <w:p w14:paraId="2E3BAF88" w14:textId="77777777" w:rsidR="00684812" w:rsidRDefault="00684812" w:rsidP="00693569">
      <w:pPr>
        <w:pBdr>
          <w:bar w:val="single" w:sz="4" w:color="auto"/>
        </w:pBdr>
      </w:pPr>
    </w:p>
    <w:p w14:paraId="440880B9" w14:textId="77777777" w:rsidR="009A64A0" w:rsidRDefault="009A64A0" w:rsidP="009A64A0">
      <w:pPr>
        <w:pBdr>
          <w:bar w:val="single" w:sz="4" w:color="auto"/>
        </w:pBdr>
        <w:rPr>
          <w:b/>
        </w:rPr>
      </w:pPr>
    </w:p>
    <w:p w14:paraId="153F0842" w14:textId="77777777" w:rsidR="00744DC8" w:rsidRPr="002A18FE" w:rsidRDefault="00744DC8" w:rsidP="002A18FE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2A18FE">
        <w:rPr>
          <w:b/>
        </w:rPr>
        <w:t>REFER</w:t>
      </w:r>
      <w:r w:rsidR="00C15B17" w:rsidRPr="002A18FE">
        <w:rPr>
          <w:b/>
        </w:rPr>
        <w:t xml:space="preserve">ENCES CITED – No Pg. limit </w:t>
      </w:r>
      <w:r w:rsidRPr="002A18FE">
        <w:rPr>
          <w:b/>
        </w:rPr>
        <w:t>(reasonable)</w:t>
      </w:r>
    </w:p>
    <w:p w14:paraId="2E2C97A8" w14:textId="42C9CCF9" w:rsidR="004D6D7D" w:rsidRDefault="00744DC8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 w:rsidRPr="00FE6B1D">
        <w:t>Include</w:t>
      </w:r>
      <w:r w:rsidR="002A18FE">
        <w:t xml:space="preserve"> complete citation</w:t>
      </w:r>
      <w:r w:rsidR="004D6D7D">
        <w:t>:</w:t>
      </w:r>
      <w:r w:rsidRPr="00FE6B1D">
        <w:t xml:space="preserve"> all authors (</w:t>
      </w:r>
      <w:r w:rsidRPr="002A18FE">
        <w:rPr>
          <w:u w:val="single"/>
        </w:rPr>
        <w:t xml:space="preserve">et al </w:t>
      </w:r>
      <w:r w:rsidR="00684812">
        <w:rPr>
          <w:u w:val="single"/>
        </w:rPr>
        <w:t xml:space="preserve">is </w:t>
      </w:r>
      <w:r w:rsidRPr="002A18FE">
        <w:rPr>
          <w:u w:val="single"/>
        </w:rPr>
        <w:t>not allowed</w:t>
      </w:r>
      <w:r w:rsidRPr="00FE6B1D">
        <w:t>)</w:t>
      </w:r>
      <w:r w:rsidR="00FE6B1D">
        <w:t>,</w:t>
      </w:r>
      <w:r w:rsidR="00A13CA5" w:rsidRPr="00FE6B1D">
        <w:t xml:space="preserve"> </w:t>
      </w:r>
      <w:r w:rsidR="00FE6B1D" w:rsidRPr="00FE6B1D">
        <w:t>article and j</w:t>
      </w:r>
      <w:r w:rsidR="00FE6B1D">
        <w:t>ournal title, book title, vol.</w:t>
      </w:r>
      <w:r w:rsidR="00FE6B1D" w:rsidRPr="00FE6B1D">
        <w:t xml:space="preserve"> </w:t>
      </w:r>
      <w:r w:rsidR="00FE6B1D">
        <w:t>no.</w:t>
      </w:r>
      <w:r w:rsidR="00FE6B1D" w:rsidRPr="00FE6B1D">
        <w:t xml:space="preserve">, </w:t>
      </w:r>
      <w:proofErr w:type="spellStart"/>
      <w:r w:rsidR="00FE6B1D" w:rsidRPr="00FE6B1D">
        <w:t>p</w:t>
      </w:r>
      <w:r w:rsidR="00FE6B1D">
        <w:t>g</w:t>
      </w:r>
      <w:proofErr w:type="spellEnd"/>
      <w:r w:rsidR="00FE6B1D">
        <w:t xml:space="preserve"> no’s.</w:t>
      </w:r>
      <w:r w:rsidR="00FE6B1D" w:rsidRPr="00FE6B1D">
        <w:t xml:space="preserve">, and year of publication. </w:t>
      </w:r>
    </w:p>
    <w:p w14:paraId="7FC2CD09" w14:textId="166A9DBE" w:rsidR="00744DC8" w:rsidRDefault="00FE6B1D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 w:rsidRPr="00FE6B1D">
        <w:t xml:space="preserve">If available electronically, </w:t>
      </w:r>
      <w:r w:rsidR="002A18FE">
        <w:t>provide</w:t>
      </w:r>
      <w:r w:rsidR="004D6D7D">
        <w:t xml:space="preserve"> </w:t>
      </w:r>
      <w:r w:rsidR="00DF0368">
        <w:t>URL</w:t>
      </w:r>
      <w:r>
        <w:t xml:space="preserve">. </w:t>
      </w:r>
    </w:p>
    <w:p w14:paraId="6F40DDA2" w14:textId="77777777" w:rsidR="001F6D53" w:rsidRPr="00FE6B1D" w:rsidRDefault="001F6D53" w:rsidP="00FC5A9E">
      <w:pPr>
        <w:pStyle w:val="ListParagraph"/>
        <w:numPr>
          <w:ilvl w:val="0"/>
          <w:numId w:val="8"/>
        </w:numPr>
        <w:pBdr>
          <w:bar w:val="single" w:sz="4" w:color="auto"/>
        </w:pBdr>
        <w:ind w:left="360"/>
      </w:pPr>
      <w:r>
        <w:t>If there are no references, upload a document so stating.</w:t>
      </w:r>
    </w:p>
    <w:p w14:paraId="26838A5C" w14:textId="77777777" w:rsidR="009A64A0" w:rsidRDefault="009A64A0" w:rsidP="009A64A0">
      <w:pPr>
        <w:pBdr>
          <w:bar w:val="single" w:sz="4" w:color="auto"/>
        </w:pBdr>
        <w:rPr>
          <w:b/>
        </w:rPr>
      </w:pPr>
    </w:p>
    <w:p w14:paraId="1F5FC4AA" w14:textId="1DCD5340" w:rsidR="00744DC8" w:rsidRPr="002A18FE" w:rsidRDefault="00C15B17" w:rsidP="002A18FE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2A18FE">
        <w:rPr>
          <w:b/>
        </w:rPr>
        <w:t xml:space="preserve">BIOSKETCHES </w:t>
      </w:r>
      <w:r w:rsidR="001F6D53">
        <w:rPr>
          <w:b/>
        </w:rPr>
        <w:t xml:space="preserve">required for all named </w:t>
      </w:r>
      <w:r w:rsidR="004D6D7D" w:rsidRPr="002A18FE">
        <w:rPr>
          <w:b/>
        </w:rPr>
        <w:t xml:space="preserve">Senior Personnel </w:t>
      </w:r>
      <w:r w:rsidRPr="002A18FE">
        <w:rPr>
          <w:b/>
        </w:rPr>
        <w:t>– 2 Pg.</w:t>
      </w:r>
      <w:r w:rsidR="00744DC8" w:rsidRPr="002A18FE">
        <w:rPr>
          <w:b/>
        </w:rPr>
        <w:t xml:space="preserve"> Limit</w:t>
      </w:r>
      <w:r w:rsidR="004D6D7D" w:rsidRPr="002A18FE">
        <w:rPr>
          <w:b/>
        </w:rPr>
        <w:t xml:space="preserve"> </w:t>
      </w:r>
      <w:r w:rsidR="003A265A">
        <w:rPr>
          <w:b/>
        </w:rPr>
        <w:t xml:space="preserve">– </w:t>
      </w:r>
      <w:r w:rsidR="003A265A">
        <w:t xml:space="preserve">do not include any other information such as personal data, awards, etc.  </w:t>
      </w:r>
    </w:p>
    <w:p w14:paraId="38086E0C" w14:textId="02242544" w:rsidR="00A13CA5" w:rsidRDefault="00A13CA5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>Education is in c</w:t>
      </w:r>
      <w:r w:rsidR="00B95975">
        <w:t>hronological</w:t>
      </w:r>
      <w:r w:rsidR="00744DC8">
        <w:t xml:space="preserve"> </w:t>
      </w:r>
      <w:r>
        <w:t>o</w:t>
      </w:r>
      <w:r w:rsidR="00744DC8">
        <w:t>rder</w:t>
      </w:r>
      <w:r w:rsidR="00DF0368">
        <w:t xml:space="preserve"> including location (city/state) of institution</w:t>
      </w:r>
    </w:p>
    <w:p w14:paraId="3672965B" w14:textId="77777777" w:rsidR="00744DC8" w:rsidRDefault="00A13CA5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>Ap</w:t>
      </w:r>
      <w:r w:rsidR="00744DC8">
        <w:t xml:space="preserve">pointments </w:t>
      </w:r>
      <w:r>
        <w:t>are in</w:t>
      </w:r>
      <w:r w:rsidR="00744DC8">
        <w:t xml:space="preserve"> </w:t>
      </w:r>
      <w:r>
        <w:t>r</w:t>
      </w:r>
      <w:r w:rsidR="00744DC8">
        <w:t>everse</w:t>
      </w:r>
      <w:r w:rsidR="00C15B17">
        <w:t xml:space="preserve"> </w:t>
      </w:r>
      <w:r>
        <w:t>c</w:t>
      </w:r>
      <w:r w:rsidR="00B95975">
        <w:t>hronological</w:t>
      </w:r>
      <w:r w:rsidR="00744DC8">
        <w:t xml:space="preserve"> </w:t>
      </w:r>
      <w:r>
        <w:t>o</w:t>
      </w:r>
      <w:r w:rsidR="00744DC8">
        <w:t>rder</w:t>
      </w:r>
    </w:p>
    <w:p w14:paraId="64FEEC49" w14:textId="77777777" w:rsidR="00744DC8" w:rsidRDefault="001F6D53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Full citation of </w:t>
      </w:r>
      <w:r w:rsidR="00744DC8">
        <w:t xml:space="preserve">10 </w:t>
      </w:r>
      <w:r>
        <w:t xml:space="preserve">products:  </w:t>
      </w:r>
      <w:r w:rsidR="00A13CA5">
        <w:t>five</w:t>
      </w:r>
      <w:r w:rsidR="00744DC8">
        <w:t xml:space="preserve"> closely related</w:t>
      </w:r>
      <w:r w:rsidR="00C15B17">
        <w:t xml:space="preserve"> </w:t>
      </w:r>
      <w:r w:rsidR="00A13CA5">
        <w:t xml:space="preserve">and five </w:t>
      </w:r>
      <w:r w:rsidR="00744DC8">
        <w:t>other significant</w:t>
      </w:r>
      <w:r w:rsidR="004D6D7D">
        <w:t xml:space="preserve"> </w:t>
      </w:r>
      <w:r>
        <w:t xml:space="preserve"> </w:t>
      </w:r>
    </w:p>
    <w:p w14:paraId="22BB9472" w14:textId="77777777" w:rsidR="001F6D53" w:rsidRDefault="001F6D53" w:rsidP="001F6D53">
      <w:pPr>
        <w:pStyle w:val="ListParagraph"/>
        <w:numPr>
          <w:ilvl w:val="0"/>
          <w:numId w:val="31"/>
        </w:numPr>
        <w:pBdr>
          <w:bar w:val="single" w:sz="4" w:color="auto"/>
        </w:pBdr>
      </w:pPr>
      <w:r>
        <w:t xml:space="preserve">Acceptable products must be citable and accessible e.g.  </w:t>
      </w:r>
      <w:proofErr w:type="gramStart"/>
      <w:r>
        <w:t>publications</w:t>
      </w:r>
      <w:proofErr w:type="gramEnd"/>
      <w:r>
        <w:t xml:space="preserve">, data sets, software, patents, and copyrights. </w:t>
      </w:r>
    </w:p>
    <w:p w14:paraId="113AB0C9" w14:textId="77777777" w:rsidR="001F6D53" w:rsidRDefault="001F6D53" w:rsidP="001F6D53">
      <w:pPr>
        <w:pStyle w:val="ListParagraph"/>
        <w:numPr>
          <w:ilvl w:val="0"/>
          <w:numId w:val="31"/>
        </w:numPr>
        <w:pBdr>
          <w:bar w:val="single" w:sz="4" w:color="auto"/>
        </w:pBdr>
      </w:pPr>
      <w:r>
        <w:lastRenderedPageBreak/>
        <w:t xml:space="preserve">Unacceptable products are unpublished documents not yet submitted for publication, invited lectures, and additional lists of products. </w:t>
      </w:r>
    </w:p>
    <w:p w14:paraId="139CBA8E" w14:textId="77777777" w:rsidR="001F6D53" w:rsidRDefault="001F6D53" w:rsidP="00FC5A9E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Up to </w:t>
      </w:r>
      <w:r w:rsidR="00A13CA5">
        <w:t>five</w:t>
      </w:r>
      <w:r w:rsidR="00C15B17">
        <w:t xml:space="preserve"> Synergistic Activities</w:t>
      </w:r>
      <w:r>
        <w:t xml:space="preserve"> that demonstrate the broader impact of the individual’s professional and scholarly activities, </w:t>
      </w:r>
      <w:r w:rsidRPr="001F6D53">
        <w:rPr>
          <w:u w:val="single"/>
        </w:rPr>
        <w:t>focusing on the integration and transfer of knowledge as well as its creation</w:t>
      </w:r>
    </w:p>
    <w:p w14:paraId="163A1CBC" w14:textId="6AD9BE90" w:rsidR="009A24B5" w:rsidRDefault="003A265A" w:rsidP="00FC5A9E">
      <w:pPr>
        <w:pBdr>
          <w:bar w:val="single" w:sz="4" w:color="auto"/>
        </w:pBdr>
      </w:pPr>
      <w:r>
        <w:t xml:space="preserve">       </w:t>
      </w:r>
      <w:r w:rsidRPr="00693569">
        <w:rPr>
          <w:b/>
        </w:rPr>
        <w:t>NOTE change:</w:t>
      </w:r>
      <w:r>
        <w:t xml:space="preserve">  Collaborator information is now included as a Single Copy Document</w:t>
      </w:r>
    </w:p>
    <w:p w14:paraId="75DFA29A" w14:textId="77777777" w:rsidR="009A24B5" w:rsidRDefault="009A24B5" w:rsidP="00FC5A9E">
      <w:pPr>
        <w:pBdr>
          <w:bar w:val="single" w:sz="4" w:color="auto"/>
        </w:pBdr>
      </w:pPr>
    </w:p>
    <w:p w14:paraId="3CBFFF1F" w14:textId="3E709D37" w:rsidR="009A24B5" w:rsidRPr="002A18FE" w:rsidRDefault="009A24B5" w:rsidP="009A24B5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 w:rsidRPr="00693569">
        <w:rPr>
          <w:b/>
          <w:color w:val="FF0000"/>
        </w:rPr>
        <w:t>Collaborators &amp; Other Affiliations Information</w:t>
      </w:r>
      <w:r>
        <w:rPr>
          <w:b/>
        </w:rPr>
        <w:t xml:space="preserve"> – </w:t>
      </w:r>
      <w:r w:rsidR="003A265A">
        <w:t xml:space="preserve">uploaded as a Single Copy Document </w:t>
      </w:r>
      <w:r>
        <w:t xml:space="preserve">separately provided for each senior personnel in </w:t>
      </w:r>
      <w:r w:rsidRPr="00693569">
        <w:rPr>
          <w:u w:val="single"/>
        </w:rPr>
        <w:t>alphabetical</w:t>
      </w:r>
      <w:r>
        <w:t xml:space="preserve"> order</w:t>
      </w:r>
    </w:p>
    <w:p w14:paraId="2CAB0F12" w14:textId="075A93CE" w:rsidR="009A24B5" w:rsidRDefault="009A24B5" w:rsidP="009A24B5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>Collaborators and Co-Editors – All persons and current affiliations who have been a collaborator or co-author on a project, book, article, report, abstract or paper in the last 48 months.   Also include co-editors of a journal, compendium or conference proceeding in the last 24 months.  If none, state so.</w:t>
      </w:r>
    </w:p>
    <w:p w14:paraId="396DF1F7" w14:textId="7EF2F2DC" w:rsidR="009A24B5" w:rsidRDefault="009A24B5" w:rsidP="009A24B5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Graduate Advisors and Postdoctoral sponsors – a list of the names of the individual’s OWN advisors and sponsors and current affiliations if known.  </w:t>
      </w:r>
    </w:p>
    <w:p w14:paraId="6B447FE9" w14:textId="3E1F1E2E" w:rsidR="009A24B5" w:rsidRDefault="009A24B5" w:rsidP="00693569">
      <w:pPr>
        <w:pStyle w:val="ListParagraph"/>
        <w:numPr>
          <w:ilvl w:val="0"/>
          <w:numId w:val="9"/>
        </w:numPr>
        <w:pBdr>
          <w:bar w:val="single" w:sz="4" w:color="auto"/>
        </w:pBdr>
        <w:ind w:left="360"/>
      </w:pPr>
      <w:r>
        <w:t xml:space="preserve">Thesis Advisor and Postgraduate-Scholar Sponsor – a list of </w:t>
      </w:r>
      <w:r w:rsidRPr="00693569">
        <w:rPr>
          <w:b/>
        </w:rPr>
        <w:t>ALL</w:t>
      </w:r>
      <w:r>
        <w:t xml:space="preserve"> persons (including affiliations if known) with whom the individual has had an association as a thesis advisor.   Also include a list of all persons </w:t>
      </w:r>
      <w:r w:rsidR="00684812">
        <w:t xml:space="preserve">the individual has had an association with as a Postgraduate-scholar sponsor within the last </w:t>
      </w:r>
      <w:r w:rsidR="003B4C16">
        <w:rPr>
          <w:b/>
        </w:rPr>
        <w:t>FIVE</w:t>
      </w:r>
      <w:r w:rsidR="00684812">
        <w:t xml:space="preserve"> years.</w:t>
      </w:r>
    </w:p>
    <w:p w14:paraId="6E59E423" w14:textId="212C7D19" w:rsidR="001A3604" w:rsidRDefault="00DF0368" w:rsidP="00FC5A9E">
      <w:pPr>
        <w:pBdr>
          <w:bar w:val="single" w:sz="4" w:color="auto"/>
        </w:pBdr>
        <w:rPr>
          <w:b/>
        </w:rPr>
      </w:pPr>
      <w:r>
        <w:t xml:space="preserve"> </w:t>
      </w:r>
    </w:p>
    <w:p w14:paraId="40D8F68E" w14:textId="1191B1FE" w:rsidR="000F7732" w:rsidRDefault="001A3604" w:rsidP="00693569">
      <w:pPr>
        <w:pStyle w:val="ListParagraph"/>
        <w:numPr>
          <w:ilvl w:val="0"/>
          <w:numId w:val="26"/>
        </w:numPr>
        <w:pBdr>
          <w:bar w:val="single" w:sz="4" w:color="auto"/>
        </w:pBdr>
      </w:pPr>
      <w:r w:rsidRPr="002A18FE">
        <w:rPr>
          <w:b/>
        </w:rPr>
        <w:t>BUDGET</w:t>
      </w:r>
      <w:r w:rsidR="001F6D53">
        <w:rPr>
          <w:b/>
        </w:rPr>
        <w:t xml:space="preserve"> –</w:t>
      </w:r>
      <w:r w:rsidR="000F7732">
        <w:t xml:space="preserve">Use </w:t>
      </w:r>
      <w:r w:rsidR="00DF0368">
        <w:t xml:space="preserve">Current </w:t>
      </w:r>
      <w:r w:rsidR="000F7732">
        <w:t>OSP budget template</w:t>
      </w:r>
      <w:r w:rsidR="00DF0368">
        <w:t xml:space="preserve"> for correct fringe and F&amp;A rates; submitted per OSP guidelines for review</w:t>
      </w:r>
      <w:r w:rsidR="000F7732">
        <w:t>.</w:t>
      </w:r>
    </w:p>
    <w:p w14:paraId="5E777037" w14:textId="77777777" w:rsidR="00926B5C" w:rsidRDefault="00926B5C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 xml:space="preserve">Senior Personnel </w:t>
      </w:r>
      <w:r w:rsidR="001F6D53">
        <w:t xml:space="preserve">ordinarily </w:t>
      </w:r>
      <w:r>
        <w:t xml:space="preserve">limited to </w:t>
      </w:r>
      <w:r w:rsidR="001F6D53">
        <w:t xml:space="preserve">two </w:t>
      </w:r>
      <w:proofErr w:type="spellStart"/>
      <w:r>
        <w:t>months</w:t>
      </w:r>
      <w:proofErr w:type="spellEnd"/>
      <w:r>
        <w:t xml:space="preserve"> salary compensation</w:t>
      </w:r>
      <w:r w:rsidR="001F6D53">
        <w:t xml:space="preserve"> from all active NSF awards</w:t>
      </w:r>
      <w:r w:rsidR="000F7732">
        <w:t xml:space="preserve"> (deviation addressed in budget justification)</w:t>
      </w:r>
    </w:p>
    <w:p w14:paraId="2718C486" w14:textId="77777777" w:rsidR="00926B5C" w:rsidRDefault="00926B5C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Equipment defined as ‘item with acquisition cost of 5K or more &amp; expected life of more than 1 year’</w:t>
      </w:r>
    </w:p>
    <w:p w14:paraId="7C381AA6" w14:textId="1D661F36" w:rsidR="009A64A0" w:rsidRDefault="009A64A0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 xml:space="preserve">Participant Support-transportation, per diem, stipends, </w:t>
      </w:r>
      <w:r w:rsidR="002E072C">
        <w:t>and other</w:t>
      </w:r>
      <w:r>
        <w:t xml:space="preserve"> related costs for participants or trainees</w:t>
      </w:r>
      <w:r w:rsidR="003878BF">
        <w:t xml:space="preserve"> </w:t>
      </w:r>
      <w:r>
        <w:t xml:space="preserve">(not </w:t>
      </w:r>
      <w:r w:rsidR="00C944FD">
        <w:t xml:space="preserve">SU </w:t>
      </w:r>
      <w:r>
        <w:t>employees)</w:t>
      </w:r>
      <w:r w:rsidR="003878BF">
        <w:t xml:space="preserve"> </w:t>
      </w:r>
      <w:r>
        <w:t>on NSF sponsored conferences, meetings, symposia, training activities, workshops. Some educational projects conducted at schools may be employees being trained.</w:t>
      </w:r>
    </w:p>
    <w:p w14:paraId="0F634792" w14:textId="77777777" w:rsidR="00F32FB5" w:rsidRPr="00926B5C" w:rsidRDefault="00F32FB5" w:rsidP="00926B5C">
      <w:pPr>
        <w:pStyle w:val="ListParagraph"/>
        <w:numPr>
          <w:ilvl w:val="0"/>
          <w:numId w:val="18"/>
        </w:numPr>
        <w:pBdr>
          <w:bar w:val="single" w:sz="4" w:color="auto"/>
        </w:pBdr>
      </w:pPr>
      <w:r>
        <w:t>Tuition has been addressed for grad students</w:t>
      </w:r>
    </w:p>
    <w:p w14:paraId="6EBD69DA" w14:textId="77777777" w:rsidR="001A3604" w:rsidRDefault="001A3604" w:rsidP="00FC5A9E">
      <w:pPr>
        <w:pStyle w:val="ListParagraph"/>
        <w:numPr>
          <w:ilvl w:val="0"/>
          <w:numId w:val="10"/>
        </w:numPr>
        <w:pBdr>
          <w:bar w:val="single" w:sz="4" w:color="auto"/>
        </w:pBdr>
      </w:pPr>
      <w:r>
        <w:t>Adhered to budget/indirect cost limits as applicable</w:t>
      </w:r>
    </w:p>
    <w:p w14:paraId="7392CAC6" w14:textId="77777777" w:rsidR="00E377BC" w:rsidRDefault="00E377BC" w:rsidP="00FC5A9E">
      <w:pPr>
        <w:pStyle w:val="ListParagraph"/>
        <w:numPr>
          <w:ilvl w:val="0"/>
          <w:numId w:val="10"/>
        </w:numPr>
        <w:pBdr>
          <w:bar w:val="single" w:sz="4" w:color="auto"/>
        </w:pBdr>
      </w:pPr>
      <w:r>
        <w:t xml:space="preserve">All items necessary, reasonable, allowable (cost principles, SU policy, and solicitation), allocable, and consistently treated. </w:t>
      </w:r>
    </w:p>
    <w:p w14:paraId="617A146D" w14:textId="77777777" w:rsidR="001C01AC" w:rsidRDefault="001C01AC" w:rsidP="00FC5A9E">
      <w:pPr>
        <w:pStyle w:val="ListParagraph"/>
        <w:numPr>
          <w:ilvl w:val="0"/>
          <w:numId w:val="10"/>
        </w:numPr>
        <w:pBdr>
          <w:bar w:val="single" w:sz="4" w:color="auto"/>
        </w:pBdr>
      </w:pPr>
      <w:r>
        <w:lastRenderedPageBreak/>
        <w:t>Cost sharing</w:t>
      </w:r>
      <w:r w:rsidR="000F7732">
        <w:t xml:space="preserve"> </w:t>
      </w:r>
      <w:r>
        <w:t xml:space="preserve">not included unless mandated by </w:t>
      </w:r>
      <w:r w:rsidR="000F7732">
        <w:t>solicitation</w:t>
      </w:r>
      <w:r>
        <w:t>.</w:t>
      </w:r>
    </w:p>
    <w:p w14:paraId="236E753D" w14:textId="77777777" w:rsidR="00B95975" w:rsidRDefault="00B95975" w:rsidP="00FC5A9E">
      <w:pPr>
        <w:pBdr>
          <w:bar w:val="single" w:sz="4" w:color="auto"/>
        </w:pBdr>
        <w:rPr>
          <w:b/>
        </w:rPr>
      </w:pPr>
    </w:p>
    <w:p w14:paraId="5F945E41" w14:textId="77777777" w:rsidR="00744DC8" w:rsidRPr="001A3604" w:rsidRDefault="00C15B17" w:rsidP="00FC5A9E">
      <w:pPr>
        <w:pBdr>
          <w:bar w:val="single" w:sz="4" w:color="auto"/>
        </w:pBdr>
        <w:rPr>
          <w:b/>
        </w:rPr>
      </w:pPr>
      <w:r w:rsidRPr="001A3604">
        <w:rPr>
          <w:b/>
        </w:rPr>
        <w:t>BUDGET JUSTIFICATION – 3 Pg. Limit</w:t>
      </w:r>
    </w:p>
    <w:p w14:paraId="59F0CD30" w14:textId="5532F072" w:rsidR="00C15B17" w:rsidRDefault="00C15B17" w:rsidP="009A24B5">
      <w:pPr>
        <w:pStyle w:val="ListParagraph"/>
        <w:numPr>
          <w:ilvl w:val="0"/>
          <w:numId w:val="12"/>
        </w:numPr>
        <w:pBdr>
          <w:bar w:val="single" w:sz="4" w:color="auto"/>
        </w:pBdr>
      </w:pPr>
      <w:r>
        <w:t>Organized for easy comparison to NSF budget form</w:t>
      </w:r>
      <w:r w:rsidR="00DF0368">
        <w:t xml:space="preserve"> – NSF Budget Template</w:t>
      </w:r>
      <w:r w:rsidR="009A24B5">
        <w:t xml:space="preserve"> - </w:t>
      </w:r>
      <w:hyperlink r:id="rId9" w:history="1">
        <w:r w:rsidR="003B4C16">
          <w:rPr>
            <w:rStyle w:val="Hyperlink"/>
          </w:rPr>
          <w:t>OSP Forms and Templates</w:t>
        </w:r>
      </w:hyperlink>
    </w:p>
    <w:p w14:paraId="3AD684E3" w14:textId="77777777" w:rsidR="00047324" w:rsidRDefault="00047324" w:rsidP="00F32FB5">
      <w:pPr>
        <w:pStyle w:val="ListParagraph"/>
        <w:pBdr>
          <w:bar w:val="single" w:sz="4" w:color="auto"/>
        </w:pBdr>
        <w:ind w:left="360"/>
      </w:pPr>
    </w:p>
    <w:p w14:paraId="52B4CFD5" w14:textId="77777777" w:rsidR="00F32FB5" w:rsidRDefault="003E39B1" w:rsidP="002A18FE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>
        <w:rPr>
          <w:b/>
        </w:rPr>
        <w:t xml:space="preserve"> </w:t>
      </w:r>
      <w:r w:rsidR="00F32FB5" w:rsidRPr="00F32FB5">
        <w:rPr>
          <w:b/>
        </w:rPr>
        <w:t>CURRENT/PENDING SUPPORT</w:t>
      </w:r>
    </w:p>
    <w:p w14:paraId="7D95F046" w14:textId="55FB987B" w:rsidR="00FA238F" w:rsidRPr="00FA238F" w:rsidRDefault="00FA238F" w:rsidP="00F32FB5">
      <w:pPr>
        <w:pStyle w:val="ListParagraph"/>
        <w:numPr>
          <w:ilvl w:val="0"/>
          <w:numId w:val="20"/>
        </w:numPr>
        <w:pBdr>
          <w:bar w:val="single" w:sz="4" w:color="auto"/>
        </w:pBdr>
      </w:pPr>
      <w:r w:rsidRPr="00FA238F">
        <w:t xml:space="preserve">Current </w:t>
      </w:r>
      <w:r>
        <w:t>and pending for all senior personnel, and consultants.</w:t>
      </w:r>
    </w:p>
    <w:p w14:paraId="7C2F9BB9" w14:textId="30157E93" w:rsidR="00F32FB5" w:rsidRPr="00693569" w:rsidRDefault="00FA238F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>
        <w:t>OSP can develop if project title, and all SU senior personnel provided ~</w:t>
      </w:r>
      <w:r w:rsidR="009A24B5">
        <w:t>5</w:t>
      </w:r>
      <w:r>
        <w:t xml:space="preserve"> days prior to deadline </w:t>
      </w:r>
    </w:p>
    <w:p w14:paraId="485B70AB" w14:textId="2C038FAD" w:rsidR="00DF0368" w:rsidRPr="00693569" w:rsidRDefault="00DF0368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>
        <w:t>Include “this proposal”</w:t>
      </w:r>
    </w:p>
    <w:p w14:paraId="1FAB9B45" w14:textId="15705B1E" w:rsidR="00DF0368" w:rsidRPr="00FA238F" w:rsidRDefault="00DF0368" w:rsidP="00FA238F">
      <w:pPr>
        <w:pStyle w:val="ListParagraph"/>
        <w:numPr>
          <w:ilvl w:val="0"/>
          <w:numId w:val="39"/>
        </w:numPr>
        <w:pBdr>
          <w:bar w:val="single" w:sz="4" w:color="auto"/>
        </w:pBdr>
        <w:rPr>
          <w:b/>
        </w:rPr>
      </w:pPr>
      <w:r>
        <w:t>Include</w:t>
      </w:r>
      <w:r w:rsidRPr="00693569">
        <w:rPr>
          <w:color w:val="FF0000"/>
        </w:rPr>
        <w:t xml:space="preserve"> Internal Funds</w:t>
      </w:r>
      <w:r>
        <w:t xml:space="preserve"> allocated toward specific projects</w:t>
      </w:r>
    </w:p>
    <w:p w14:paraId="4975F06F" w14:textId="77777777" w:rsidR="00283F4A" w:rsidRDefault="00283F4A" w:rsidP="00283F4A">
      <w:pPr>
        <w:pStyle w:val="ListParagraph"/>
        <w:pBdr>
          <w:bar w:val="single" w:sz="4" w:color="auto"/>
        </w:pBdr>
        <w:ind w:left="360"/>
        <w:rPr>
          <w:b/>
        </w:rPr>
      </w:pPr>
    </w:p>
    <w:p w14:paraId="4C959F46" w14:textId="77777777" w:rsidR="00283F4A" w:rsidRDefault="00283F4A" w:rsidP="002A18FE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</w:rPr>
      </w:pPr>
      <w:r>
        <w:rPr>
          <w:b/>
        </w:rPr>
        <w:t>FACILITIES, EQUIPMENT, OTHER RESOURCES</w:t>
      </w:r>
    </w:p>
    <w:p w14:paraId="230C2F2D" w14:textId="77777777" w:rsidR="000F7732" w:rsidRPr="000F7732" w:rsidRDefault="000F7732" w:rsidP="00283F4A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Describe </w:t>
      </w:r>
      <w:r w:rsidRPr="000F7732">
        <w:rPr>
          <w:u w:val="single"/>
        </w:rPr>
        <w:t>only</w:t>
      </w:r>
      <w:r>
        <w:t xml:space="preserve"> those</w:t>
      </w:r>
      <w:r w:rsidR="00E24133">
        <w:t xml:space="preserve"> o</w:t>
      </w:r>
      <w:r w:rsidR="00283F4A">
        <w:t xml:space="preserve">rganizational </w:t>
      </w:r>
      <w:r w:rsidR="00FA238F">
        <w:t xml:space="preserve">and collaborator </w:t>
      </w:r>
      <w:r w:rsidR="00283F4A">
        <w:t xml:space="preserve">resources </w:t>
      </w:r>
      <w:r w:rsidR="00FA238F">
        <w:t xml:space="preserve">(both physical and personnel) </w:t>
      </w:r>
      <w:r>
        <w:t xml:space="preserve">that are </w:t>
      </w:r>
      <w:r w:rsidR="00283F4A">
        <w:t xml:space="preserve">directly applicable </w:t>
      </w:r>
      <w:r w:rsidR="00E24133">
        <w:t xml:space="preserve">and available </w:t>
      </w:r>
      <w:r w:rsidR="00283F4A">
        <w:t xml:space="preserve">to </w:t>
      </w:r>
      <w:r w:rsidR="00E24133">
        <w:t xml:space="preserve">support the </w:t>
      </w:r>
      <w:r>
        <w:t xml:space="preserve">project </w:t>
      </w:r>
      <w:r w:rsidR="00FA238F">
        <w:t>in the event it will be funded.</w:t>
      </w:r>
    </w:p>
    <w:p w14:paraId="257A96A9" w14:textId="77777777" w:rsidR="00283F4A" w:rsidRPr="00E24133" w:rsidRDefault="000F7732" w:rsidP="000F7732">
      <w:pPr>
        <w:pStyle w:val="ListParagraph"/>
        <w:numPr>
          <w:ilvl w:val="1"/>
          <w:numId w:val="20"/>
        </w:numPr>
        <w:pBdr>
          <w:bar w:val="single" w:sz="4" w:color="auto"/>
        </w:pBdr>
        <w:ind w:left="720"/>
        <w:rPr>
          <w:b/>
        </w:rPr>
      </w:pPr>
      <w:r>
        <w:t xml:space="preserve">This information is used to assess the capability of the entire project team to perform </w:t>
      </w:r>
      <w:r w:rsidR="006C5AE3">
        <w:t xml:space="preserve">the proposed </w:t>
      </w:r>
      <w:r>
        <w:t xml:space="preserve">research and broader impact activities. </w:t>
      </w:r>
    </w:p>
    <w:p w14:paraId="6AF2858B" w14:textId="77777777" w:rsidR="00E24133" w:rsidRPr="000F7732" w:rsidRDefault="00E24133" w:rsidP="00283F4A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No financial information </w:t>
      </w:r>
      <w:r w:rsidR="000F7732">
        <w:t xml:space="preserve"> may be</w:t>
      </w:r>
      <w:r>
        <w:t xml:space="preserve"> included</w:t>
      </w:r>
    </w:p>
    <w:p w14:paraId="74FA0F84" w14:textId="77777777" w:rsidR="000F7732" w:rsidRDefault="000F7732" w:rsidP="000F7732">
      <w:pPr>
        <w:pBdr>
          <w:bar w:val="single" w:sz="4" w:color="auto"/>
        </w:pBdr>
        <w:rPr>
          <w:b/>
        </w:rPr>
      </w:pPr>
    </w:p>
    <w:p w14:paraId="38323C0E" w14:textId="77777777" w:rsidR="001C01AC" w:rsidRPr="001C01AC" w:rsidRDefault="001C01AC" w:rsidP="006C5AE3">
      <w:pPr>
        <w:pStyle w:val="ListParagraph"/>
        <w:numPr>
          <w:ilvl w:val="0"/>
          <w:numId w:val="26"/>
        </w:numPr>
        <w:pBdr>
          <w:bar w:val="single" w:sz="4" w:color="auto"/>
        </w:pBdr>
        <w:rPr>
          <w:b/>
          <w:caps/>
        </w:rPr>
      </w:pPr>
      <w:r w:rsidRPr="001C01AC">
        <w:rPr>
          <w:b/>
          <w:caps/>
        </w:rPr>
        <w:t>Special Information and Supplemental Documents</w:t>
      </w:r>
    </w:p>
    <w:p w14:paraId="7A36BDB9" w14:textId="77777777" w:rsidR="00283F4A" w:rsidRPr="00FC61A3" w:rsidRDefault="00283F4A" w:rsidP="00283F4A">
      <w:pPr>
        <w:pStyle w:val="ListParagraph"/>
        <w:pBdr>
          <w:bar w:val="single" w:sz="4" w:color="auto"/>
        </w:pBdr>
        <w:ind w:left="0"/>
        <w:rPr>
          <w:b/>
          <w:smallCaps/>
        </w:rPr>
      </w:pPr>
      <w:r w:rsidRPr="00FC61A3">
        <w:rPr>
          <w:b/>
          <w:smallCaps/>
        </w:rPr>
        <w:t>P</w:t>
      </w:r>
      <w:r w:rsidR="00EE49E4" w:rsidRPr="00FC61A3">
        <w:rPr>
          <w:b/>
          <w:smallCaps/>
        </w:rPr>
        <w:t xml:space="preserve">ostdoctoral Mentoring Plan </w:t>
      </w:r>
      <w:r w:rsidR="00D71675" w:rsidRPr="00FC61A3">
        <w:rPr>
          <w:b/>
          <w:smallCaps/>
        </w:rPr>
        <w:t xml:space="preserve">– </w:t>
      </w:r>
      <w:r w:rsidR="00D71675" w:rsidRPr="00FC61A3">
        <w:rPr>
          <w:b/>
        </w:rPr>
        <w:t>1 Pg. Limit</w:t>
      </w:r>
    </w:p>
    <w:p w14:paraId="21195DD7" w14:textId="77777777" w:rsidR="00FC61A3" w:rsidRPr="00D71675" w:rsidRDefault="00FC61A3" w:rsidP="00FC61A3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>Must be provided if budget includes funds for a post-doc</w:t>
      </w:r>
    </w:p>
    <w:p w14:paraId="6531CFDA" w14:textId="73B348F1" w:rsidR="001C01AC" w:rsidRPr="003B4C16" w:rsidRDefault="00FA2485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See </w:t>
      </w:r>
      <w:hyperlink r:id="rId10" w:history="1">
        <w:r w:rsidR="003B4C16">
          <w:rPr>
            <w:rStyle w:val="Hyperlink"/>
          </w:rPr>
          <w:t>OSP Forms and Templates</w:t>
        </w:r>
      </w:hyperlink>
      <w:r w:rsidR="003B4C16">
        <w:t xml:space="preserve"> </w:t>
      </w:r>
      <w:r>
        <w:t xml:space="preserve">for suggested </w:t>
      </w:r>
      <w:r w:rsidR="001C01AC">
        <w:t xml:space="preserve"> </w:t>
      </w:r>
      <w:proofErr w:type="spellStart"/>
      <w:r w:rsidR="001C01AC">
        <w:t>P</w:t>
      </w:r>
      <w:r w:rsidR="003B4C16">
        <w:t>ostD</w:t>
      </w:r>
      <w:r w:rsidR="001C01AC">
        <w:t>oc</w:t>
      </w:r>
      <w:proofErr w:type="spellEnd"/>
      <w:r w:rsidR="001C01AC">
        <w:t xml:space="preserve"> Mentoring Plan template</w:t>
      </w:r>
    </w:p>
    <w:p w14:paraId="6C76E710" w14:textId="77777777" w:rsidR="00FC61A3" w:rsidRDefault="00FC61A3" w:rsidP="00CA3405">
      <w:pPr>
        <w:pBdr>
          <w:bar w:val="single" w:sz="4" w:color="auto"/>
        </w:pBdr>
        <w:rPr>
          <w:smallCaps/>
        </w:rPr>
      </w:pPr>
    </w:p>
    <w:p w14:paraId="288B3452" w14:textId="760BEC49" w:rsidR="00CA3405" w:rsidRPr="00FC61A3" w:rsidRDefault="00FC61A3" w:rsidP="00CA3405">
      <w:pPr>
        <w:pBdr>
          <w:bar w:val="single" w:sz="4" w:color="auto"/>
        </w:pBdr>
        <w:rPr>
          <w:b/>
          <w:smallCaps/>
        </w:rPr>
      </w:pPr>
      <w:r>
        <w:rPr>
          <w:b/>
          <w:smallCaps/>
        </w:rPr>
        <w:t xml:space="preserve">Data Management </w:t>
      </w:r>
      <w:r w:rsidR="002E072C">
        <w:rPr>
          <w:b/>
          <w:smallCaps/>
        </w:rPr>
        <w:t>PLAN –</w:t>
      </w:r>
      <w:r w:rsidRPr="00FC61A3">
        <w:rPr>
          <w:b/>
          <w:smallCaps/>
        </w:rPr>
        <w:t xml:space="preserve"> </w:t>
      </w:r>
      <w:r w:rsidRPr="00FC61A3">
        <w:rPr>
          <w:b/>
        </w:rPr>
        <w:t>2 Pg. Limit</w:t>
      </w:r>
    </w:p>
    <w:p w14:paraId="7F62E9A7" w14:textId="77777777" w:rsidR="00A56D59" w:rsidRPr="00FC61A3" w:rsidRDefault="00A56D59" w:rsidP="00A56D59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>One governing plan provided for collaborative research or project with subaward.</w:t>
      </w:r>
    </w:p>
    <w:p w14:paraId="10AAB0E5" w14:textId="65392C49" w:rsidR="00FC61A3" w:rsidRPr="00A56D59" w:rsidRDefault="00A56D59" w:rsidP="00A56D59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 w:rsidRPr="00A56D59">
        <w:t xml:space="preserve">Plan </w:t>
      </w:r>
      <w:r>
        <w:t xml:space="preserve">included – used generic requirements below to address how proposal conformed to </w:t>
      </w:r>
      <w:r w:rsidR="00FC61A3" w:rsidRPr="00FC61A3">
        <w:t>NSF policy on the dissemination and sharing of research results</w:t>
      </w:r>
    </w:p>
    <w:p w14:paraId="7F50F32A" w14:textId="77777777" w:rsidR="00A56D59" w:rsidRPr="00A56D59" w:rsidRDefault="00E24133" w:rsidP="00A56D59">
      <w:pPr>
        <w:numPr>
          <w:ilvl w:val="0"/>
          <w:numId w:val="2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Generic requirements a</w:t>
      </w:r>
      <w:r w:rsidR="00A56D59">
        <w:rPr>
          <w:rFonts w:eastAsia="Times New Roman" w:cs="Times New Roman"/>
        </w:rPr>
        <w:t xml:space="preserve">ddressed: </w:t>
      </w:r>
    </w:p>
    <w:p w14:paraId="5F8D9861" w14:textId="77777777" w:rsidR="00A56D59" w:rsidRPr="00A56D59" w:rsidRDefault="00A56D59" w:rsidP="00A56D59">
      <w:pPr>
        <w:numPr>
          <w:ilvl w:val="1"/>
          <w:numId w:val="20"/>
        </w:numPr>
        <w:spacing w:before="100" w:beforeAutospacing="1" w:after="100" w:afterAutospacing="1"/>
        <w:ind w:left="720"/>
        <w:rPr>
          <w:rFonts w:eastAsia="Times New Roman" w:cs="Times New Roman"/>
        </w:rPr>
      </w:pPr>
      <w:r w:rsidRPr="00A56D59">
        <w:rPr>
          <w:rFonts w:eastAsia="Times New Roman" w:cs="Times New Roman"/>
        </w:rPr>
        <w:t xml:space="preserve">types of data, samples, physical collections, software, curriculum materials, </w:t>
      </w:r>
      <w:r>
        <w:rPr>
          <w:rFonts w:eastAsia="Times New Roman" w:cs="Times New Roman"/>
        </w:rPr>
        <w:t xml:space="preserve">etc. </w:t>
      </w:r>
      <w:r w:rsidRPr="00A56D59">
        <w:rPr>
          <w:rFonts w:eastAsia="Times New Roman" w:cs="Times New Roman"/>
        </w:rPr>
        <w:t>to be produced in the course of the project;</w:t>
      </w:r>
    </w:p>
    <w:p w14:paraId="561BA079" w14:textId="77777777" w:rsidR="00A56D59" w:rsidRPr="00A56D59" w:rsidRDefault="00A56D59" w:rsidP="00A56D59">
      <w:pPr>
        <w:numPr>
          <w:ilvl w:val="1"/>
          <w:numId w:val="20"/>
        </w:numPr>
        <w:spacing w:before="100" w:beforeAutospacing="1" w:after="100" w:afterAutospacing="1"/>
        <w:ind w:left="720"/>
        <w:rPr>
          <w:rFonts w:eastAsia="Times New Roman" w:cs="Times New Roman"/>
        </w:rPr>
      </w:pPr>
      <w:r w:rsidRPr="00A56D59">
        <w:rPr>
          <w:rFonts w:eastAsia="Times New Roman" w:cs="Times New Roman"/>
        </w:rPr>
        <w:t>standards to be used for data and metadata format and content (</w:t>
      </w:r>
      <w:r>
        <w:rPr>
          <w:rFonts w:eastAsia="Times New Roman" w:cs="Times New Roman"/>
        </w:rPr>
        <w:t xml:space="preserve">if </w:t>
      </w:r>
      <w:r w:rsidRPr="00A56D59">
        <w:rPr>
          <w:rFonts w:eastAsia="Times New Roman" w:cs="Times New Roman"/>
        </w:rPr>
        <w:t>absent or deemed inadequate, this should be documented along with any proposed solutions or remedies);</w:t>
      </w:r>
    </w:p>
    <w:p w14:paraId="7CE8169F" w14:textId="77777777" w:rsidR="00A56D59" w:rsidRPr="00A56D59" w:rsidRDefault="00A56D59" w:rsidP="00A56D59">
      <w:pPr>
        <w:numPr>
          <w:ilvl w:val="1"/>
          <w:numId w:val="20"/>
        </w:numPr>
        <w:spacing w:before="100" w:beforeAutospacing="1" w:after="100" w:afterAutospacing="1"/>
        <w:ind w:left="720"/>
        <w:rPr>
          <w:rFonts w:eastAsia="Times New Roman" w:cs="Times New Roman"/>
        </w:rPr>
      </w:pPr>
      <w:r w:rsidRPr="00A56D59">
        <w:rPr>
          <w:rFonts w:eastAsia="Times New Roman" w:cs="Times New Roman"/>
        </w:rPr>
        <w:lastRenderedPageBreak/>
        <w:t>policies for access and sharing including provisions for appropriate protection of privacy, confidentiality, security, intellectual property, or other rights or requirements;</w:t>
      </w:r>
    </w:p>
    <w:p w14:paraId="6EB8DBB4" w14:textId="77777777" w:rsidR="00A56D59" w:rsidRPr="00A56D59" w:rsidRDefault="00A56D59" w:rsidP="00A56D59">
      <w:pPr>
        <w:numPr>
          <w:ilvl w:val="1"/>
          <w:numId w:val="20"/>
        </w:numPr>
        <w:spacing w:before="100" w:beforeAutospacing="1" w:after="100" w:afterAutospacing="1"/>
        <w:ind w:left="720"/>
        <w:rPr>
          <w:rFonts w:eastAsia="Times New Roman" w:cs="Times New Roman"/>
        </w:rPr>
      </w:pPr>
      <w:r w:rsidRPr="00A56D59">
        <w:rPr>
          <w:rFonts w:eastAsia="Times New Roman" w:cs="Times New Roman"/>
        </w:rPr>
        <w:t>policies and provisions for re-use, re-distribution, and the production of derivatives; and</w:t>
      </w:r>
    </w:p>
    <w:p w14:paraId="44D171AA" w14:textId="77777777" w:rsidR="00A56D59" w:rsidRPr="00A56D59" w:rsidRDefault="00A56D59" w:rsidP="00A56D59">
      <w:pPr>
        <w:numPr>
          <w:ilvl w:val="1"/>
          <w:numId w:val="20"/>
        </w:numPr>
        <w:spacing w:before="100" w:beforeAutospacing="1" w:after="100" w:afterAutospacing="1"/>
        <w:ind w:left="720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A56D59">
        <w:rPr>
          <w:rFonts w:eastAsia="Times New Roman" w:cs="Times New Roman"/>
        </w:rPr>
        <w:t>plans</w:t>
      </w:r>
      <w:proofErr w:type="gramEnd"/>
      <w:r w:rsidRPr="00A56D59">
        <w:rPr>
          <w:rFonts w:eastAsia="Times New Roman" w:cs="Times New Roman"/>
        </w:rPr>
        <w:t xml:space="preserve"> for archiving data, samples, and other research products, and for preservation of </w:t>
      </w:r>
      <w:r w:rsidRPr="00A56D59">
        <w:rPr>
          <w:rFonts w:ascii="Verdana" w:eastAsia="Times New Roman" w:hAnsi="Verdana" w:cs="Times New Roman"/>
          <w:sz w:val="17"/>
          <w:szCs w:val="17"/>
        </w:rPr>
        <w:t>access to them.</w:t>
      </w:r>
    </w:p>
    <w:p w14:paraId="3202688A" w14:textId="7EB5C21B" w:rsidR="00FC61A3" w:rsidRPr="00A56D59" w:rsidRDefault="00E24133" w:rsidP="00FC61A3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>F</w:t>
      </w:r>
      <w:r w:rsidR="00A56D59">
        <w:t xml:space="preserve">ollowed </w:t>
      </w:r>
      <w:r>
        <w:t xml:space="preserve">specific </w:t>
      </w:r>
      <w:r w:rsidR="00A56D59">
        <w:t>r</w:t>
      </w:r>
      <w:r w:rsidR="00FC61A3" w:rsidRPr="00FC61A3">
        <w:t xml:space="preserve">equirements and plans </w:t>
      </w:r>
      <w:r>
        <w:t xml:space="preserve">for my </w:t>
      </w:r>
      <w:r w:rsidR="00A56D59">
        <w:t>applicable d</w:t>
      </w:r>
      <w:r w:rsidR="00FC61A3" w:rsidRPr="00FC61A3">
        <w:t>irectorate</w:t>
      </w:r>
      <w:r w:rsidR="00A56D59">
        <w:t>s</w:t>
      </w:r>
      <w:r w:rsidR="00FC61A3" w:rsidRPr="00FC61A3">
        <w:t>,</w:t>
      </w:r>
      <w:r w:rsidR="00A56D59">
        <w:t xml:space="preserve"> o</w:t>
      </w:r>
      <w:r w:rsidR="00FC61A3" w:rsidRPr="00FC61A3">
        <w:t>ffice,</w:t>
      </w:r>
      <w:r w:rsidR="00A56D59">
        <w:t xml:space="preserve"> </w:t>
      </w:r>
      <w:proofErr w:type="spellStart"/>
      <w:r w:rsidR="00A56D59">
        <w:t>etc</w:t>
      </w:r>
      <w:proofErr w:type="spellEnd"/>
      <w:r w:rsidR="00FC61A3" w:rsidRPr="00FC61A3">
        <w:t xml:space="preserve">: </w:t>
      </w:r>
      <w:hyperlink r:id="rId11" w:history="1">
        <w:r w:rsidR="003B4C16">
          <w:rPr>
            <w:color w:val="3C75CF"/>
            <w:u w:val="single"/>
          </w:rPr>
          <w:t>Dissemination and Sharing of Research Results</w:t>
        </w:r>
      </w:hyperlink>
      <w:r w:rsidR="00FC61A3" w:rsidRPr="00FC61A3">
        <w:t xml:space="preserve">. </w:t>
      </w:r>
      <w:r w:rsidR="00A56D59">
        <w:t xml:space="preserve"> </w:t>
      </w:r>
    </w:p>
    <w:p w14:paraId="2171518C" w14:textId="6AD9919A" w:rsidR="00A56D59" w:rsidRPr="00A56D59" w:rsidRDefault="00E24133" w:rsidP="00FC61A3">
      <w:pPr>
        <w:pStyle w:val="ListParagraph"/>
        <w:numPr>
          <w:ilvl w:val="0"/>
          <w:numId w:val="20"/>
        </w:numPr>
        <w:pBdr>
          <w:bar w:val="single" w:sz="4" w:color="auto"/>
        </w:pBdr>
        <w:rPr>
          <w:b/>
        </w:rPr>
      </w:pPr>
      <w:r>
        <w:t xml:space="preserve">Or </w:t>
      </w:r>
      <w:r w:rsidR="002E072C">
        <w:t>included</w:t>
      </w:r>
      <w:r w:rsidR="00A56D59">
        <w:t xml:space="preserve"> </w:t>
      </w:r>
      <w:r w:rsidR="00A56D59" w:rsidRPr="00A56D59">
        <w:t xml:space="preserve">statement that no detailed plan is needed, </w:t>
      </w:r>
      <w:r w:rsidR="00A56D59">
        <w:t xml:space="preserve">with </w:t>
      </w:r>
      <w:r w:rsidR="00A56D59" w:rsidRPr="00A56D59">
        <w:t>clear justification.</w:t>
      </w:r>
    </w:p>
    <w:p w14:paraId="1352326B" w14:textId="77777777" w:rsidR="00FC61A3" w:rsidRDefault="00FC61A3" w:rsidP="00CA3405">
      <w:pPr>
        <w:pBdr>
          <w:bar w:val="single" w:sz="4" w:color="auto"/>
        </w:pBdr>
        <w:rPr>
          <w:rFonts w:ascii="Verdana" w:hAnsi="Verdana"/>
          <w:sz w:val="17"/>
          <w:szCs w:val="17"/>
        </w:rPr>
      </w:pPr>
    </w:p>
    <w:p w14:paraId="5364DC15" w14:textId="325807F8" w:rsidR="00CA3405" w:rsidRPr="00E24133" w:rsidRDefault="00E24133" w:rsidP="00CA3405">
      <w:pPr>
        <w:pBdr>
          <w:bar w:val="single" w:sz="4" w:color="auto"/>
        </w:pBdr>
        <w:rPr>
          <w:b/>
          <w:smallCaps/>
        </w:rPr>
      </w:pPr>
      <w:r w:rsidRPr="00E24133">
        <w:rPr>
          <w:b/>
          <w:smallCaps/>
        </w:rPr>
        <w:t>Other</w:t>
      </w:r>
      <w:r w:rsidR="006C5AE3">
        <w:rPr>
          <w:b/>
          <w:smallCaps/>
        </w:rPr>
        <w:t xml:space="preserve"> Supplemental</w:t>
      </w:r>
      <w:r w:rsidRPr="00E24133">
        <w:rPr>
          <w:b/>
          <w:smallCaps/>
        </w:rPr>
        <w:t xml:space="preserve"> Documents </w:t>
      </w:r>
      <w:r w:rsidR="002E072C">
        <w:rPr>
          <w:b/>
          <w:smallCaps/>
        </w:rPr>
        <w:t>– per solicitation</w:t>
      </w:r>
    </w:p>
    <w:p w14:paraId="3F049A17" w14:textId="150959DC" w:rsidR="00FA2485" w:rsidRDefault="0050201E">
      <w:pPr>
        <w:pStyle w:val="ListParagraph"/>
        <w:numPr>
          <w:ilvl w:val="0"/>
          <w:numId w:val="21"/>
        </w:numPr>
        <w:pBdr>
          <w:bar w:val="single" w:sz="4" w:color="auto"/>
        </w:pBdr>
      </w:pPr>
      <w:r>
        <w:t>Documentation of collaborative arrangements of significance to the proposal through letters of commitment</w:t>
      </w:r>
      <w:r w:rsidR="00FE6B1D">
        <w:t>, including unfunded collaborations</w:t>
      </w:r>
      <w:r w:rsidR="00FA2485">
        <w:t xml:space="preserve"> –</w:t>
      </w:r>
      <w:r w:rsidR="00684812">
        <w:t xml:space="preserve"> </w:t>
      </w:r>
      <w:r w:rsidR="00FA2485">
        <w:t>followed GPG16-1 guidelines for format</w:t>
      </w:r>
      <w:r w:rsidR="003B4C16">
        <w:t xml:space="preserve">; </w:t>
      </w:r>
      <w:hyperlink r:id="rId12" w:history="1">
        <w:r w:rsidR="003B4C16">
          <w:rPr>
            <w:rStyle w:val="Hyperlink"/>
          </w:rPr>
          <w:t>Special Information and Supplementary Documentation</w:t>
        </w:r>
      </w:hyperlink>
    </w:p>
    <w:p w14:paraId="0E9F5790" w14:textId="2E744EED" w:rsidR="0050201E" w:rsidRDefault="0050201E" w:rsidP="0050201E">
      <w:pPr>
        <w:pStyle w:val="ListParagraph"/>
        <w:numPr>
          <w:ilvl w:val="0"/>
          <w:numId w:val="21"/>
        </w:numPr>
        <w:pBdr>
          <w:bar w:val="single" w:sz="4" w:color="auto"/>
        </w:pBdr>
      </w:pPr>
      <w:r>
        <w:t xml:space="preserve">Letters of support </w:t>
      </w:r>
      <w:r w:rsidRPr="00EE3374">
        <w:rPr>
          <w:u w:val="single"/>
        </w:rPr>
        <w:t>required</w:t>
      </w:r>
      <w:r>
        <w:t xml:space="preserve"> by a specific program solicitation</w:t>
      </w:r>
      <w:r w:rsidR="00FA2485">
        <w:t xml:space="preserve"> – not allowable if not required</w:t>
      </w:r>
    </w:p>
    <w:p w14:paraId="164E3267" w14:textId="3AECE8E7" w:rsidR="009A24B5" w:rsidRDefault="009A24B5">
      <w:pPr>
        <w:pStyle w:val="ListParagraph"/>
        <w:numPr>
          <w:ilvl w:val="0"/>
          <w:numId w:val="21"/>
        </w:numPr>
        <w:pBdr>
          <w:bar w:val="single" w:sz="4" w:color="auto"/>
        </w:pBdr>
      </w:pPr>
      <w:r>
        <w:t xml:space="preserve">List of Suggested Reviewers or Reviewers Not to Include </w:t>
      </w:r>
      <w:r w:rsidR="003B4C16">
        <w:t xml:space="preserve">(optional); </w:t>
      </w:r>
      <w:r>
        <w:tab/>
        <w:t>Include Email address and affiliation</w:t>
      </w:r>
    </w:p>
    <w:p w14:paraId="1668FF3F" w14:textId="77777777" w:rsidR="00771058" w:rsidRPr="00744DC8" w:rsidRDefault="00771058" w:rsidP="00FC5A9E">
      <w:pPr>
        <w:pStyle w:val="ListParagraph"/>
        <w:pBdr>
          <w:bar w:val="single" w:sz="4" w:color="auto"/>
        </w:pBdr>
        <w:ind w:left="1080"/>
        <w:rPr>
          <w:b/>
        </w:rPr>
      </w:pPr>
    </w:p>
    <w:sectPr w:rsidR="00771058" w:rsidRPr="00744DC8" w:rsidSect="00693569">
      <w:footerReference w:type="default" r:id="rId13"/>
      <w:headerReference w:type="first" r:id="rId14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E9530" w14:textId="77777777" w:rsidR="00FA238F" w:rsidRDefault="00FA238F" w:rsidP="004E0A6C">
      <w:r>
        <w:separator/>
      </w:r>
    </w:p>
  </w:endnote>
  <w:endnote w:type="continuationSeparator" w:id="0">
    <w:p w14:paraId="11BD9ADA" w14:textId="77777777" w:rsidR="00FA238F" w:rsidRDefault="00FA238F" w:rsidP="004E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20FD9" w14:textId="77777777" w:rsidR="00FA238F" w:rsidRDefault="00FA238F" w:rsidP="00E94261">
    <w:pPr>
      <w:pStyle w:val="Footer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AB05" w14:textId="77777777" w:rsidR="00FA238F" w:rsidRDefault="00FA238F" w:rsidP="004E0A6C">
      <w:r>
        <w:separator/>
      </w:r>
    </w:p>
  </w:footnote>
  <w:footnote w:type="continuationSeparator" w:id="0">
    <w:p w14:paraId="4EED809B" w14:textId="77777777" w:rsidR="00FA238F" w:rsidRDefault="00FA238F" w:rsidP="004E0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D6296" w14:textId="77777777" w:rsidR="00FA238F" w:rsidRDefault="00FA238F" w:rsidP="00A13CA5">
    <w:pPr>
      <w:pBdr>
        <w:bar w:val="single" w:sz="4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F7F56"/>
    <w:multiLevelType w:val="hybridMultilevel"/>
    <w:tmpl w:val="CE3427FC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60838"/>
    <w:multiLevelType w:val="hybridMultilevel"/>
    <w:tmpl w:val="F678F162"/>
    <w:lvl w:ilvl="0" w:tplc="38E07844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8A4D86"/>
    <w:multiLevelType w:val="hybridMultilevel"/>
    <w:tmpl w:val="AC3893EA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5139E8"/>
    <w:multiLevelType w:val="hybridMultilevel"/>
    <w:tmpl w:val="C590D2EC"/>
    <w:lvl w:ilvl="0" w:tplc="598CD4F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D78A4"/>
    <w:multiLevelType w:val="hybridMultilevel"/>
    <w:tmpl w:val="2B7226EE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7D1192"/>
    <w:multiLevelType w:val="hybridMultilevel"/>
    <w:tmpl w:val="A65CC1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38194C"/>
    <w:multiLevelType w:val="hybridMultilevel"/>
    <w:tmpl w:val="733071FC"/>
    <w:lvl w:ilvl="0" w:tplc="38E07844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3027838"/>
    <w:multiLevelType w:val="hybridMultilevel"/>
    <w:tmpl w:val="862CE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E6788B"/>
    <w:multiLevelType w:val="multilevel"/>
    <w:tmpl w:val="94D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70340"/>
    <w:multiLevelType w:val="multilevel"/>
    <w:tmpl w:val="93C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E7F1F"/>
    <w:multiLevelType w:val="hybridMultilevel"/>
    <w:tmpl w:val="5C8CB906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351E60"/>
    <w:multiLevelType w:val="hybridMultilevel"/>
    <w:tmpl w:val="23A4B02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887123"/>
    <w:multiLevelType w:val="hybridMultilevel"/>
    <w:tmpl w:val="9C8040D2"/>
    <w:lvl w:ilvl="0" w:tplc="27101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B36D0"/>
    <w:multiLevelType w:val="hybridMultilevel"/>
    <w:tmpl w:val="2BAE0A3E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0253C0"/>
    <w:multiLevelType w:val="hybridMultilevel"/>
    <w:tmpl w:val="70AE65C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206D20"/>
    <w:multiLevelType w:val="hybridMultilevel"/>
    <w:tmpl w:val="C9542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35D99"/>
    <w:multiLevelType w:val="hybridMultilevel"/>
    <w:tmpl w:val="A39AC2F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657E9E"/>
    <w:multiLevelType w:val="hybridMultilevel"/>
    <w:tmpl w:val="82A22A10"/>
    <w:lvl w:ilvl="0" w:tplc="0972D45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7DF42FD"/>
    <w:multiLevelType w:val="hybridMultilevel"/>
    <w:tmpl w:val="C9BCB3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043523"/>
    <w:multiLevelType w:val="hybridMultilevel"/>
    <w:tmpl w:val="9E465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E22CDC"/>
    <w:multiLevelType w:val="hybridMultilevel"/>
    <w:tmpl w:val="E0C2034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E347B7"/>
    <w:multiLevelType w:val="multilevel"/>
    <w:tmpl w:val="0344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D46B28"/>
    <w:multiLevelType w:val="hybridMultilevel"/>
    <w:tmpl w:val="584A6D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44282"/>
    <w:multiLevelType w:val="hybridMultilevel"/>
    <w:tmpl w:val="54B646B8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341029"/>
    <w:multiLevelType w:val="hybridMultilevel"/>
    <w:tmpl w:val="4AF4E1C4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927162"/>
    <w:multiLevelType w:val="hybridMultilevel"/>
    <w:tmpl w:val="0E9E0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B15A1"/>
    <w:multiLevelType w:val="hybridMultilevel"/>
    <w:tmpl w:val="D31C99F2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239242B"/>
    <w:multiLevelType w:val="hybridMultilevel"/>
    <w:tmpl w:val="85CEA0E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6F83092"/>
    <w:multiLevelType w:val="hybridMultilevel"/>
    <w:tmpl w:val="070CC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12F0862"/>
    <w:multiLevelType w:val="hybridMultilevel"/>
    <w:tmpl w:val="944EED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138C8"/>
    <w:multiLevelType w:val="hybridMultilevel"/>
    <w:tmpl w:val="142EA6B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57F1187"/>
    <w:multiLevelType w:val="hybridMultilevel"/>
    <w:tmpl w:val="16065024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102ADB"/>
    <w:multiLevelType w:val="hybridMultilevel"/>
    <w:tmpl w:val="A5949E7A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9D381C"/>
    <w:multiLevelType w:val="hybridMultilevel"/>
    <w:tmpl w:val="9FF63C3E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510409"/>
    <w:multiLevelType w:val="hybridMultilevel"/>
    <w:tmpl w:val="F2FC41F6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B195E8F"/>
    <w:multiLevelType w:val="hybridMultilevel"/>
    <w:tmpl w:val="0F5A45FC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071E22"/>
    <w:multiLevelType w:val="hybridMultilevel"/>
    <w:tmpl w:val="EDB6F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2E25D8"/>
    <w:multiLevelType w:val="hybridMultilevel"/>
    <w:tmpl w:val="38488F0E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BE45FC"/>
    <w:multiLevelType w:val="hybridMultilevel"/>
    <w:tmpl w:val="275A2DF6"/>
    <w:lvl w:ilvl="0" w:tplc="38E07844">
      <w:start w:val="1"/>
      <w:numFmt w:val="bullet"/>
      <w:lvlText w:val="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F5250E"/>
    <w:multiLevelType w:val="hybridMultilevel"/>
    <w:tmpl w:val="36B8A054"/>
    <w:lvl w:ilvl="0" w:tplc="38E07844">
      <w:start w:val="1"/>
      <w:numFmt w:val="bullet"/>
      <w:lvlText w:val="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13"/>
  </w:num>
  <w:num w:numId="5">
    <w:abstractNumId w:val="39"/>
  </w:num>
  <w:num w:numId="6">
    <w:abstractNumId w:val="0"/>
  </w:num>
  <w:num w:numId="7">
    <w:abstractNumId w:val="34"/>
  </w:num>
  <w:num w:numId="8">
    <w:abstractNumId w:val="32"/>
  </w:num>
  <w:num w:numId="9">
    <w:abstractNumId w:val="2"/>
  </w:num>
  <w:num w:numId="10">
    <w:abstractNumId w:val="4"/>
  </w:num>
  <w:num w:numId="11">
    <w:abstractNumId w:val="6"/>
  </w:num>
  <w:num w:numId="12">
    <w:abstractNumId w:val="26"/>
  </w:num>
  <w:num w:numId="13">
    <w:abstractNumId w:val="37"/>
  </w:num>
  <w:num w:numId="14">
    <w:abstractNumId w:val="27"/>
  </w:num>
  <w:num w:numId="15">
    <w:abstractNumId w:val="23"/>
  </w:num>
  <w:num w:numId="16">
    <w:abstractNumId w:val="30"/>
  </w:num>
  <w:num w:numId="17">
    <w:abstractNumId w:val="35"/>
  </w:num>
  <w:num w:numId="18">
    <w:abstractNumId w:val="24"/>
  </w:num>
  <w:num w:numId="19">
    <w:abstractNumId w:val="11"/>
  </w:num>
  <w:num w:numId="20">
    <w:abstractNumId w:val="14"/>
  </w:num>
  <w:num w:numId="21">
    <w:abstractNumId w:val="38"/>
  </w:num>
  <w:num w:numId="22">
    <w:abstractNumId w:val="17"/>
  </w:num>
  <w:num w:numId="23">
    <w:abstractNumId w:val="7"/>
  </w:num>
  <w:num w:numId="24">
    <w:abstractNumId w:val="8"/>
  </w:num>
  <w:num w:numId="25">
    <w:abstractNumId w:val="12"/>
  </w:num>
  <w:num w:numId="26">
    <w:abstractNumId w:val="3"/>
  </w:num>
  <w:num w:numId="27">
    <w:abstractNumId w:val="28"/>
  </w:num>
  <w:num w:numId="28">
    <w:abstractNumId w:val="36"/>
  </w:num>
  <w:num w:numId="29">
    <w:abstractNumId w:val="16"/>
  </w:num>
  <w:num w:numId="30">
    <w:abstractNumId w:val="22"/>
  </w:num>
  <w:num w:numId="31">
    <w:abstractNumId w:val="15"/>
  </w:num>
  <w:num w:numId="32">
    <w:abstractNumId w:val="21"/>
  </w:num>
  <w:num w:numId="33">
    <w:abstractNumId w:val="20"/>
  </w:num>
  <w:num w:numId="34">
    <w:abstractNumId w:val="9"/>
  </w:num>
  <w:num w:numId="35">
    <w:abstractNumId w:val="19"/>
  </w:num>
  <w:num w:numId="36">
    <w:abstractNumId w:val="5"/>
  </w:num>
  <w:num w:numId="37">
    <w:abstractNumId w:val="18"/>
  </w:num>
  <w:num w:numId="38">
    <w:abstractNumId w:val="25"/>
  </w:num>
  <w:num w:numId="39">
    <w:abstractNumId w:val="2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6C"/>
    <w:rsid w:val="000241C4"/>
    <w:rsid w:val="00047324"/>
    <w:rsid w:val="000707DF"/>
    <w:rsid w:val="000F7732"/>
    <w:rsid w:val="001103AF"/>
    <w:rsid w:val="00140010"/>
    <w:rsid w:val="0015288E"/>
    <w:rsid w:val="0017306A"/>
    <w:rsid w:val="00194FB4"/>
    <w:rsid w:val="001A3604"/>
    <w:rsid w:val="001C01AC"/>
    <w:rsid w:val="001F6D53"/>
    <w:rsid w:val="00260320"/>
    <w:rsid w:val="00283F4A"/>
    <w:rsid w:val="0029408A"/>
    <w:rsid w:val="002A18FE"/>
    <w:rsid w:val="002E072C"/>
    <w:rsid w:val="002F5649"/>
    <w:rsid w:val="00330D8A"/>
    <w:rsid w:val="003878BF"/>
    <w:rsid w:val="003A265A"/>
    <w:rsid w:val="003B4C16"/>
    <w:rsid w:val="003E39B1"/>
    <w:rsid w:val="00471FA4"/>
    <w:rsid w:val="00482011"/>
    <w:rsid w:val="004B38D9"/>
    <w:rsid w:val="004D6D7D"/>
    <w:rsid w:val="004E0A6C"/>
    <w:rsid w:val="0050201E"/>
    <w:rsid w:val="00510E6F"/>
    <w:rsid w:val="005E77D3"/>
    <w:rsid w:val="00602C13"/>
    <w:rsid w:val="00633BBE"/>
    <w:rsid w:val="00684812"/>
    <w:rsid w:val="00693569"/>
    <w:rsid w:val="006C5AE3"/>
    <w:rsid w:val="006F7133"/>
    <w:rsid w:val="007037A2"/>
    <w:rsid w:val="00727F5D"/>
    <w:rsid w:val="007363DB"/>
    <w:rsid w:val="00744DC8"/>
    <w:rsid w:val="00771058"/>
    <w:rsid w:val="007773A4"/>
    <w:rsid w:val="0079392F"/>
    <w:rsid w:val="008B2313"/>
    <w:rsid w:val="008E7A63"/>
    <w:rsid w:val="008F06E2"/>
    <w:rsid w:val="00926B5C"/>
    <w:rsid w:val="00951682"/>
    <w:rsid w:val="00960BE8"/>
    <w:rsid w:val="0096107A"/>
    <w:rsid w:val="009A1F1D"/>
    <w:rsid w:val="009A24B5"/>
    <w:rsid w:val="009A64A0"/>
    <w:rsid w:val="009D770A"/>
    <w:rsid w:val="00A13CA5"/>
    <w:rsid w:val="00A56D59"/>
    <w:rsid w:val="00A67D1B"/>
    <w:rsid w:val="00A80CB4"/>
    <w:rsid w:val="00B95975"/>
    <w:rsid w:val="00C15B17"/>
    <w:rsid w:val="00C612DB"/>
    <w:rsid w:val="00C944FD"/>
    <w:rsid w:val="00CA3405"/>
    <w:rsid w:val="00CC1501"/>
    <w:rsid w:val="00D30ADA"/>
    <w:rsid w:val="00D41FE5"/>
    <w:rsid w:val="00D71675"/>
    <w:rsid w:val="00DF0368"/>
    <w:rsid w:val="00E076FB"/>
    <w:rsid w:val="00E217A4"/>
    <w:rsid w:val="00E24133"/>
    <w:rsid w:val="00E377BC"/>
    <w:rsid w:val="00E94261"/>
    <w:rsid w:val="00EC0BD4"/>
    <w:rsid w:val="00EE3374"/>
    <w:rsid w:val="00EE49E4"/>
    <w:rsid w:val="00F2564F"/>
    <w:rsid w:val="00F27540"/>
    <w:rsid w:val="00F32FB5"/>
    <w:rsid w:val="00F52C54"/>
    <w:rsid w:val="00FA238F"/>
    <w:rsid w:val="00FA2485"/>
    <w:rsid w:val="00FA315D"/>
    <w:rsid w:val="00FC2053"/>
    <w:rsid w:val="00FC5A9E"/>
    <w:rsid w:val="00FC61A3"/>
    <w:rsid w:val="00FD6690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0B096"/>
  <w15:docId w15:val="{EA2F3AFD-D6C6-4DF5-8688-47EA5579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A6C"/>
  </w:style>
  <w:style w:type="paragraph" w:styleId="Footer">
    <w:name w:val="footer"/>
    <w:basedOn w:val="Normal"/>
    <w:link w:val="FooterChar"/>
    <w:uiPriority w:val="99"/>
    <w:unhideWhenUsed/>
    <w:rsid w:val="004E0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A6C"/>
  </w:style>
  <w:style w:type="paragraph" w:styleId="BalloonText">
    <w:name w:val="Balloon Text"/>
    <w:basedOn w:val="Normal"/>
    <w:link w:val="BalloonTextChar"/>
    <w:uiPriority w:val="99"/>
    <w:semiHidden/>
    <w:unhideWhenUsed/>
    <w:rsid w:val="004E0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7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A18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0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0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0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0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07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238F"/>
  </w:style>
  <w:style w:type="character" w:styleId="FollowedHyperlink">
    <w:name w:val="FollowedHyperlink"/>
    <w:basedOn w:val="DefaultParagraphFont"/>
    <w:uiPriority w:val="99"/>
    <w:semiHidden/>
    <w:unhideWhenUsed/>
    <w:rsid w:val="00CC15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0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lane.nsf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sf.gov/publications/pub_summ.jsp?ods_key=gpg" TargetMode="External"/><Relationship Id="rId12" Type="http://schemas.openxmlformats.org/officeDocument/2006/relationships/hyperlink" Target="http://www.nsf.gov/pubs/policydocs/pappguide/nsf16001/gpg_2.jsp%23IIC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f.gov/bfa/dias/policy/dmp.js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osp.syr.edu/forms%20and%20pages/form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sp.syr.edu/forms%20and%20pages/forms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asdeppa</dc:creator>
  <cp:lastModifiedBy>Stuart Taub</cp:lastModifiedBy>
  <cp:revision>3</cp:revision>
  <cp:lastPrinted>2016-02-26T14:33:00Z</cp:lastPrinted>
  <dcterms:created xsi:type="dcterms:W3CDTF">2016-03-04T16:16:00Z</dcterms:created>
  <dcterms:modified xsi:type="dcterms:W3CDTF">2016-03-04T16:16:00Z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