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040" w:rsidRDefault="00197040" w:rsidP="00BE7E06">
      <w:pPr>
        <w:spacing w:after="120"/>
        <w:rPr>
          <w:b/>
          <w:color w:val="0070C0"/>
        </w:rPr>
      </w:pPr>
      <w:r w:rsidRPr="00197040">
        <w:rPr>
          <w:b/>
          <w:color w:val="0070C0"/>
        </w:rPr>
        <w:t xml:space="preserve">Program Purpose. </w:t>
      </w:r>
      <w:r>
        <w:t xml:space="preserve">The NSF GRFP </w:t>
      </w:r>
      <w:r w:rsidR="0011686F">
        <w:t xml:space="preserve">contributes to </w:t>
      </w:r>
      <w:r>
        <w:t xml:space="preserve">the vitality and diversity of the </w:t>
      </w:r>
      <w:r w:rsidR="0011686F">
        <w:t xml:space="preserve">U.S. </w:t>
      </w:r>
      <w:r>
        <w:t xml:space="preserve">scientific and engineering workforce. The program recognizes and supports </w:t>
      </w:r>
      <w:r w:rsidRPr="000C3E12">
        <w:t>outstanding</w:t>
      </w:r>
      <w:r>
        <w:t xml:space="preserve"> graduate students who are pursuing research-based </w:t>
      </w:r>
      <w:proofErr w:type="gramStart"/>
      <w:r>
        <w:t>master's</w:t>
      </w:r>
      <w:proofErr w:type="gramEnd"/>
      <w:r>
        <w:t xml:space="preserve"> and doctoral degrees in fields within NSF's mission. The GRFP provides three years of support for the graduate education of individuals </w:t>
      </w:r>
      <w:r w:rsidRPr="00197040">
        <w:rPr>
          <w:b/>
        </w:rPr>
        <w:t>who have demonstrated their potential for significant achievements in science and engineering research</w:t>
      </w:r>
      <w:r>
        <w:t>.</w:t>
      </w:r>
    </w:p>
    <w:p w:rsidR="001D0A72" w:rsidRPr="001D0A72" w:rsidRDefault="001D0A72" w:rsidP="00BE7E06">
      <w:pPr>
        <w:spacing w:after="120"/>
      </w:pPr>
      <w:r w:rsidRPr="0067303B">
        <w:rPr>
          <w:b/>
          <w:color w:val="0070C0"/>
        </w:rPr>
        <w:t>Deadlines</w:t>
      </w:r>
      <w:r w:rsidRPr="001D0A72">
        <w:rPr>
          <w:b/>
        </w:rPr>
        <w:t>:</w:t>
      </w:r>
      <w:r w:rsidRPr="001D0A72">
        <w:t xml:space="preserve"> 8:00 pm Eastern Standard Time</w:t>
      </w:r>
    </w:p>
    <w:p w:rsidR="001D0A72" w:rsidRPr="001D0A72" w:rsidRDefault="00D25D0E" w:rsidP="00BE7E06">
      <w:pPr>
        <w:spacing w:after="120"/>
        <w:ind w:left="720"/>
        <w:rPr>
          <w:rFonts w:eastAsia="Times New Roman" w:cs="Arial"/>
        </w:rPr>
      </w:pPr>
      <w:r w:rsidRPr="001D0A72">
        <w:rPr>
          <w:rFonts w:eastAsia="Times New Roman" w:cs="Arial"/>
        </w:rPr>
        <w:t>Engineering; Computer and Information Science and Engineering</w:t>
      </w:r>
      <w:r w:rsidRPr="001D0A72">
        <w:rPr>
          <w:rFonts w:eastAsia="Times New Roman" w:cs="Arial"/>
        </w:rPr>
        <w:br/>
        <w:t>Materials Research</w:t>
      </w:r>
      <w:r w:rsidRPr="001D0A72">
        <w:rPr>
          <w:rFonts w:eastAsia="Times New Roman" w:cs="Arial"/>
        </w:rPr>
        <w:tab/>
      </w:r>
      <w:r w:rsidRPr="001D0A72">
        <w:rPr>
          <w:rFonts w:eastAsia="Times New Roman" w:cs="Arial"/>
        </w:rPr>
        <w:tab/>
      </w:r>
      <w:r w:rsidRPr="001D0A72">
        <w:rPr>
          <w:rFonts w:eastAsia="Times New Roman" w:cs="Arial"/>
        </w:rPr>
        <w:tab/>
      </w:r>
      <w:r w:rsidRPr="001D0A72">
        <w:rPr>
          <w:rFonts w:eastAsia="Times New Roman" w:cs="Arial"/>
        </w:rPr>
        <w:tab/>
      </w:r>
      <w:r w:rsidRPr="001D0A72">
        <w:rPr>
          <w:rFonts w:eastAsia="Times New Roman" w:cs="Arial"/>
        </w:rPr>
        <w:tab/>
      </w:r>
      <w:r w:rsidRPr="001D0A72">
        <w:rPr>
          <w:rFonts w:eastAsia="Times New Roman" w:cs="Arial"/>
        </w:rPr>
        <w:tab/>
      </w:r>
      <w:r w:rsidR="000319F3">
        <w:rPr>
          <w:rFonts w:eastAsia="Times New Roman" w:cs="Arial"/>
        </w:rPr>
        <w:t>October 29, 2014</w:t>
      </w:r>
      <w:r w:rsidRPr="001D0A72">
        <w:rPr>
          <w:rFonts w:eastAsia="Times New Roman" w:cs="Arial"/>
        </w:rPr>
        <w:t xml:space="preserve"> </w:t>
      </w:r>
    </w:p>
    <w:p w:rsidR="001D0A72" w:rsidRPr="001D0A72" w:rsidRDefault="001D0A72" w:rsidP="00BE7E06">
      <w:pPr>
        <w:spacing w:after="120"/>
        <w:ind w:left="720"/>
        <w:rPr>
          <w:rFonts w:eastAsia="Times New Roman" w:cs="Arial"/>
        </w:rPr>
      </w:pPr>
      <w:r w:rsidRPr="001D0A72">
        <w:rPr>
          <w:rFonts w:eastAsia="Times New Roman" w:cs="Arial"/>
        </w:rPr>
        <w:t>Mathematical Sciences; Chemistry; Physics and Astronomy:      </w:t>
      </w:r>
      <w:r w:rsidRPr="001D0A72">
        <w:rPr>
          <w:rFonts w:eastAsia="Times New Roman" w:cs="Arial"/>
        </w:rPr>
        <w:tab/>
      </w:r>
      <w:r w:rsidR="000319F3">
        <w:rPr>
          <w:rFonts w:eastAsia="Times New Roman" w:cs="Arial"/>
        </w:rPr>
        <w:t>October 30, 2014</w:t>
      </w:r>
      <w:r w:rsidRPr="001D0A72">
        <w:rPr>
          <w:rFonts w:eastAsia="Times New Roman" w:cs="Arial"/>
        </w:rPr>
        <w:t xml:space="preserve"> </w:t>
      </w:r>
    </w:p>
    <w:p w:rsidR="001D0A72" w:rsidRPr="001D0A72" w:rsidRDefault="001D0A72" w:rsidP="00BE7E06">
      <w:pPr>
        <w:spacing w:after="120"/>
        <w:ind w:left="720"/>
        <w:rPr>
          <w:rFonts w:eastAsia="Times New Roman" w:cs="Arial"/>
        </w:rPr>
      </w:pPr>
      <w:r w:rsidRPr="001D0A72">
        <w:rPr>
          <w:rFonts w:eastAsia="Times New Roman" w:cs="Arial"/>
        </w:rPr>
        <w:t>Social Sciences; Psychology; STEM Education and Learning:      </w:t>
      </w:r>
      <w:r>
        <w:rPr>
          <w:rFonts w:eastAsia="Times New Roman" w:cs="Arial"/>
        </w:rPr>
        <w:tab/>
      </w:r>
      <w:r w:rsidR="000319F3">
        <w:rPr>
          <w:rFonts w:eastAsia="Times New Roman" w:cs="Arial"/>
        </w:rPr>
        <w:t>November 03, 2014</w:t>
      </w:r>
      <w:r w:rsidRPr="001D0A72">
        <w:rPr>
          <w:rFonts w:eastAsia="Times New Roman" w:cs="Arial"/>
        </w:rPr>
        <w:t xml:space="preserve"> </w:t>
      </w:r>
    </w:p>
    <w:p w:rsidR="001D0A72" w:rsidRDefault="001D0A72" w:rsidP="00D862F2">
      <w:pPr>
        <w:spacing w:after="120"/>
        <w:ind w:left="720"/>
        <w:rPr>
          <w:rFonts w:eastAsia="Times New Roman" w:cs="Arial"/>
        </w:rPr>
      </w:pPr>
      <w:r w:rsidRPr="00D862F2">
        <w:rPr>
          <w:rFonts w:eastAsia="Times New Roman" w:cs="Arial"/>
        </w:rPr>
        <w:t>Life Science</w:t>
      </w:r>
      <w:r w:rsidR="000319F3">
        <w:rPr>
          <w:rFonts w:eastAsia="Times New Roman" w:cs="Arial"/>
        </w:rPr>
        <w:t xml:space="preserve">s; Geosciences: </w:t>
      </w:r>
      <w:r w:rsidR="000319F3">
        <w:rPr>
          <w:rFonts w:eastAsia="Times New Roman" w:cs="Arial"/>
        </w:rPr>
        <w:tab/>
      </w:r>
      <w:r w:rsidR="000319F3">
        <w:rPr>
          <w:rFonts w:eastAsia="Times New Roman" w:cs="Arial"/>
        </w:rPr>
        <w:tab/>
      </w:r>
      <w:r w:rsidR="000319F3">
        <w:rPr>
          <w:rFonts w:eastAsia="Times New Roman" w:cs="Arial"/>
        </w:rPr>
        <w:tab/>
      </w:r>
      <w:r w:rsidR="000319F3">
        <w:rPr>
          <w:rFonts w:eastAsia="Times New Roman" w:cs="Arial"/>
        </w:rPr>
        <w:tab/>
      </w:r>
      <w:r w:rsidR="000319F3">
        <w:rPr>
          <w:rFonts w:eastAsia="Times New Roman" w:cs="Arial"/>
        </w:rPr>
        <w:tab/>
        <w:t>November 04, 2014</w:t>
      </w:r>
    </w:p>
    <w:p w:rsidR="000319F3" w:rsidRPr="000319F3" w:rsidRDefault="000319F3" w:rsidP="00D862F2">
      <w:pPr>
        <w:spacing w:after="120"/>
        <w:ind w:left="720"/>
        <w:rPr>
          <w:rFonts w:eastAsia="Times New Roman" w:cs="Arial"/>
        </w:rPr>
      </w:pPr>
      <w:r>
        <w:rPr>
          <w:rFonts w:eastAsia="Times New Roman" w:cs="Arial"/>
          <w:i/>
        </w:rPr>
        <w:t>Reference letters</w:t>
      </w:r>
      <w:r>
        <w:rPr>
          <w:rFonts w:eastAsia="Times New Roman" w:cs="Arial"/>
          <w:i/>
        </w:rPr>
        <w:tab/>
      </w:r>
      <w:r>
        <w:rPr>
          <w:rFonts w:eastAsia="Times New Roman" w:cs="Arial"/>
          <w:i/>
        </w:rPr>
        <w:tab/>
      </w:r>
      <w:r>
        <w:rPr>
          <w:rFonts w:eastAsia="Times New Roman" w:cs="Arial"/>
          <w:i/>
        </w:rPr>
        <w:tab/>
      </w:r>
      <w:r>
        <w:rPr>
          <w:rFonts w:eastAsia="Times New Roman" w:cs="Arial"/>
          <w:i/>
        </w:rPr>
        <w:tab/>
      </w:r>
      <w:r>
        <w:rPr>
          <w:rFonts w:eastAsia="Times New Roman" w:cs="Arial"/>
          <w:i/>
        </w:rPr>
        <w:tab/>
      </w:r>
      <w:r>
        <w:rPr>
          <w:rFonts w:eastAsia="Times New Roman" w:cs="Arial"/>
          <w:i/>
        </w:rPr>
        <w:tab/>
      </w:r>
      <w:r>
        <w:rPr>
          <w:rFonts w:eastAsia="Times New Roman" w:cs="Arial"/>
        </w:rPr>
        <w:t>November 6, 2014</w:t>
      </w:r>
    </w:p>
    <w:p w:rsidR="0067303B" w:rsidRPr="00D862F2" w:rsidRDefault="0067303B" w:rsidP="00D862F2">
      <w:pPr>
        <w:pStyle w:val="NormalWeb"/>
        <w:spacing w:before="0" w:beforeAutospacing="0" w:after="120" w:afterAutospacing="0" w:line="276" w:lineRule="auto"/>
        <w:ind w:left="720" w:hanging="720"/>
        <w:rPr>
          <w:rFonts w:asciiTheme="minorHAnsi" w:hAnsiTheme="minorHAnsi"/>
          <w:sz w:val="22"/>
          <w:szCs w:val="22"/>
        </w:rPr>
      </w:pPr>
      <w:r w:rsidRPr="00D862F2">
        <w:rPr>
          <w:rFonts w:asciiTheme="minorHAnsi" w:hAnsiTheme="minorHAnsi"/>
          <w:b/>
          <w:color w:val="0070C0"/>
          <w:sz w:val="22"/>
          <w:szCs w:val="22"/>
        </w:rPr>
        <w:t xml:space="preserve">Award </w:t>
      </w:r>
      <w:r w:rsidR="00E91215" w:rsidRPr="00D862F2">
        <w:rPr>
          <w:rFonts w:asciiTheme="minorHAnsi" w:hAnsiTheme="minorHAnsi"/>
          <w:b/>
          <w:color w:val="0070C0"/>
          <w:sz w:val="22"/>
          <w:szCs w:val="22"/>
        </w:rPr>
        <w:t xml:space="preserve">Information: </w:t>
      </w:r>
      <w:r w:rsidR="00E91215" w:rsidRPr="00D862F2">
        <w:rPr>
          <w:rFonts w:asciiTheme="minorHAnsi" w:hAnsiTheme="minorHAnsi"/>
          <w:sz w:val="22"/>
          <w:szCs w:val="22"/>
        </w:rPr>
        <w:t>2</w:t>
      </w:r>
      <w:r w:rsidR="000319F3">
        <w:rPr>
          <w:rFonts w:asciiTheme="minorHAnsi" w:hAnsiTheme="minorHAnsi"/>
          <w:sz w:val="22"/>
          <w:szCs w:val="22"/>
        </w:rPr>
        <w:t>,0</w:t>
      </w:r>
      <w:r w:rsidR="00E91215" w:rsidRPr="00D862F2">
        <w:rPr>
          <w:rFonts w:asciiTheme="minorHAnsi" w:hAnsiTheme="minorHAnsi"/>
          <w:sz w:val="22"/>
          <w:szCs w:val="22"/>
        </w:rPr>
        <w:t>00 awards anticipated</w:t>
      </w:r>
      <w:r w:rsidR="00E91215" w:rsidRPr="00D862F2">
        <w:rPr>
          <w:rFonts w:asciiTheme="minorHAnsi" w:hAnsiTheme="minorHAnsi"/>
          <w:b/>
          <w:sz w:val="22"/>
          <w:szCs w:val="22"/>
        </w:rPr>
        <w:t>.</w:t>
      </w:r>
      <w:r w:rsidR="00E91215" w:rsidRPr="00D862F2">
        <w:rPr>
          <w:rFonts w:asciiTheme="minorHAnsi" w:hAnsiTheme="minorHAnsi"/>
          <w:b/>
          <w:color w:val="0070C0"/>
          <w:sz w:val="22"/>
          <w:szCs w:val="22"/>
        </w:rPr>
        <w:t xml:space="preserve"> </w:t>
      </w:r>
      <w:r w:rsidRPr="00D862F2">
        <w:rPr>
          <w:rFonts w:asciiTheme="minorHAnsi" w:hAnsiTheme="minorHAnsi"/>
          <w:b/>
          <w:color w:val="0070C0"/>
          <w:sz w:val="22"/>
          <w:szCs w:val="22"/>
        </w:rPr>
        <w:t xml:space="preserve"> </w:t>
      </w:r>
      <w:r w:rsidRPr="00D862F2">
        <w:rPr>
          <w:rFonts w:asciiTheme="minorHAnsi" w:hAnsiTheme="minorHAnsi"/>
          <w:b/>
          <w:sz w:val="22"/>
          <w:szCs w:val="22"/>
        </w:rPr>
        <w:t xml:space="preserve"> </w:t>
      </w:r>
      <w:r w:rsidRPr="00D862F2">
        <w:rPr>
          <w:rFonts w:asciiTheme="minorHAnsi" w:hAnsiTheme="minorHAnsi"/>
          <w:sz w:val="22"/>
          <w:szCs w:val="22"/>
        </w:rPr>
        <w:t>$44,000 each year a Fellow is "On Tenure"</w:t>
      </w:r>
      <w:r w:rsidR="0011686F">
        <w:rPr>
          <w:rFonts w:asciiTheme="minorHAnsi" w:hAnsiTheme="minorHAnsi"/>
          <w:sz w:val="22"/>
          <w:szCs w:val="22"/>
        </w:rPr>
        <w:t xml:space="preserve">; funds to the institution are </w:t>
      </w:r>
      <w:r w:rsidRPr="00D862F2">
        <w:rPr>
          <w:rFonts w:asciiTheme="minorHAnsi" w:hAnsiTheme="minorHAnsi"/>
          <w:sz w:val="22"/>
          <w:szCs w:val="22"/>
        </w:rPr>
        <w:t xml:space="preserve">allocated </w:t>
      </w:r>
      <w:r w:rsidR="0011686F">
        <w:rPr>
          <w:rFonts w:asciiTheme="minorHAnsi" w:hAnsiTheme="minorHAnsi"/>
          <w:sz w:val="22"/>
          <w:szCs w:val="22"/>
        </w:rPr>
        <w:t xml:space="preserve">for a </w:t>
      </w:r>
      <w:r w:rsidRPr="00D862F2">
        <w:rPr>
          <w:rFonts w:asciiTheme="minorHAnsi" w:hAnsiTheme="minorHAnsi"/>
          <w:sz w:val="22"/>
          <w:szCs w:val="22"/>
        </w:rPr>
        <w:t>$32,000</w:t>
      </w:r>
      <w:r w:rsidR="000319F3">
        <w:rPr>
          <w:rStyle w:val="FootnoteReference"/>
          <w:rFonts w:asciiTheme="minorHAnsi" w:hAnsiTheme="minorHAnsi"/>
          <w:sz w:val="22"/>
          <w:szCs w:val="22"/>
        </w:rPr>
        <w:footnoteReference w:id="1"/>
      </w:r>
      <w:r w:rsidRPr="00D862F2">
        <w:rPr>
          <w:rFonts w:asciiTheme="minorHAnsi" w:hAnsiTheme="minorHAnsi"/>
          <w:sz w:val="22"/>
          <w:szCs w:val="22"/>
        </w:rPr>
        <w:t xml:space="preserve"> </w:t>
      </w:r>
      <w:r w:rsidRPr="00D862F2">
        <w:rPr>
          <w:rFonts w:asciiTheme="minorHAnsi" w:hAnsiTheme="minorHAnsi"/>
          <w:b/>
          <w:sz w:val="22"/>
          <w:szCs w:val="22"/>
        </w:rPr>
        <w:t>stipend</w:t>
      </w:r>
      <w:r w:rsidRPr="00D862F2">
        <w:rPr>
          <w:rFonts w:asciiTheme="minorHAnsi" w:hAnsiTheme="minorHAnsi"/>
          <w:sz w:val="22"/>
          <w:szCs w:val="22"/>
        </w:rPr>
        <w:t xml:space="preserve"> </w:t>
      </w:r>
      <w:r w:rsidR="0011686F">
        <w:rPr>
          <w:rFonts w:asciiTheme="minorHAnsi" w:hAnsiTheme="minorHAnsi"/>
          <w:sz w:val="22"/>
          <w:szCs w:val="22"/>
        </w:rPr>
        <w:t>(</w:t>
      </w:r>
      <w:r w:rsidRPr="00D862F2">
        <w:rPr>
          <w:rFonts w:asciiTheme="minorHAnsi" w:hAnsiTheme="minorHAnsi"/>
          <w:sz w:val="22"/>
          <w:szCs w:val="22"/>
        </w:rPr>
        <w:t>12-month tenure period, prorated in monthly increments of $2,666</w:t>
      </w:r>
      <w:r w:rsidR="0011686F">
        <w:rPr>
          <w:rFonts w:asciiTheme="minorHAnsi" w:hAnsiTheme="minorHAnsi"/>
          <w:sz w:val="22"/>
          <w:szCs w:val="22"/>
        </w:rPr>
        <w:t>)</w:t>
      </w:r>
      <w:r w:rsidRPr="00D862F2">
        <w:rPr>
          <w:rFonts w:asciiTheme="minorHAnsi" w:hAnsiTheme="minorHAnsi"/>
          <w:sz w:val="22"/>
          <w:szCs w:val="22"/>
        </w:rPr>
        <w:t xml:space="preserve"> and </w:t>
      </w:r>
      <w:r w:rsidR="0011686F">
        <w:rPr>
          <w:rFonts w:asciiTheme="minorHAnsi" w:hAnsiTheme="minorHAnsi"/>
          <w:sz w:val="22"/>
          <w:szCs w:val="22"/>
        </w:rPr>
        <w:t xml:space="preserve">an </w:t>
      </w:r>
      <w:r w:rsidRPr="00D862F2">
        <w:rPr>
          <w:rFonts w:asciiTheme="minorHAnsi" w:hAnsiTheme="minorHAnsi"/>
          <w:b/>
          <w:sz w:val="22"/>
          <w:szCs w:val="22"/>
        </w:rPr>
        <w:t>institutional cost-of-education allowance</w:t>
      </w:r>
      <w:r w:rsidRPr="00D862F2">
        <w:rPr>
          <w:rFonts w:asciiTheme="minorHAnsi" w:hAnsiTheme="minorHAnsi"/>
          <w:sz w:val="22"/>
          <w:szCs w:val="22"/>
        </w:rPr>
        <w:t xml:space="preserve"> </w:t>
      </w:r>
      <w:r w:rsidR="0011686F">
        <w:rPr>
          <w:rFonts w:asciiTheme="minorHAnsi" w:hAnsiTheme="minorHAnsi"/>
          <w:sz w:val="22"/>
          <w:szCs w:val="22"/>
        </w:rPr>
        <w:t xml:space="preserve">at </w:t>
      </w:r>
      <w:r w:rsidRPr="00D862F2">
        <w:rPr>
          <w:rFonts w:asciiTheme="minorHAnsi" w:hAnsiTheme="minorHAnsi"/>
          <w:sz w:val="22"/>
          <w:szCs w:val="22"/>
        </w:rPr>
        <w:t>$12,000 per tenure year per Fellow.</w:t>
      </w:r>
    </w:p>
    <w:p w:rsidR="00D862F2" w:rsidRPr="00D862F2" w:rsidRDefault="00C60F1C" w:rsidP="00D862F2">
      <w:pPr>
        <w:pStyle w:val="NormalWeb"/>
        <w:spacing w:before="0" w:beforeAutospacing="0" w:after="120" w:afterAutospacing="0" w:line="276" w:lineRule="auto"/>
        <w:rPr>
          <w:rFonts w:asciiTheme="minorHAnsi" w:hAnsiTheme="minorHAnsi"/>
          <w:sz w:val="22"/>
          <w:szCs w:val="22"/>
        </w:rPr>
      </w:pPr>
      <w:r w:rsidRPr="00D862F2">
        <w:rPr>
          <w:rFonts w:asciiTheme="minorHAnsi" w:hAnsiTheme="minorHAnsi"/>
          <w:b/>
          <w:color w:val="0070C0"/>
          <w:sz w:val="22"/>
          <w:szCs w:val="22"/>
        </w:rPr>
        <w:t xml:space="preserve">Review Process &amp; Criteria:  </w:t>
      </w:r>
      <w:r w:rsidR="00D862F2" w:rsidRPr="00D862F2">
        <w:rPr>
          <w:rFonts w:asciiTheme="minorHAnsi" w:hAnsiTheme="minorHAnsi"/>
          <w:sz w:val="22"/>
          <w:szCs w:val="22"/>
        </w:rPr>
        <w:t xml:space="preserve">Applications will be </w:t>
      </w:r>
      <w:r w:rsidR="00D862F2" w:rsidRPr="00D862F2">
        <w:rPr>
          <w:rFonts w:asciiTheme="minorHAnsi" w:hAnsiTheme="minorHAnsi"/>
          <w:b/>
          <w:sz w:val="22"/>
          <w:szCs w:val="22"/>
        </w:rPr>
        <w:t>reviewed</w:t>
      </w:r>
      <w:r w:rsidR="00D862F2" w:rsidRPr="00D862F2">
        <w:rPr>
          <w:rFonts w:asciiTheme="minorHAnsi" w:hAnsiTheme="minorHAnsi"/>
          <w:sz w:val="22"/>
          <w:szCs w:val="22"/>
        </w:rPr>
        <w:t xml:space="preserve"> </w:t>
      </w:r>
      <w:r w:rsidR="00D862F2" w:rsidRPr="00D862F2">
        <w:rPr>
          <w:rFonts w:asciiTheme="minorHAnsi" w:hAnsiTheme="minorHAnsi"/>
          <w:b/>
          <w:sz w:val="22"/>
          <w:szCs w:val="22"/>
        </w:rPr>
        <w:t>online by virtual panels</w:t>
      </w:r>
      <w:r w:rsidR="00D862F2" w:rsidRPr="00D862F2">
        <w:rPr>
          <w:rFonts w:asciiTheme="minorHAnsi" w:hAnsiTheme="minorHAnsi"/>
          <w:sz w:val="22"/>
          <w:szCs w:val="22"/>
        </w:rPr>
        <w:t xml:space="preserve"> of disciplinary and interdisciplinary scientists and engineers and other professional graduate education experts. </w:t>
      </w:r>
      <w:r w:rsidR="0011686F">
        <w:rPr>
          <w:rFonts w:asciiTheme="minorHAnsi" w:hAnsiTheme="minorHAnsi"/>
          <w:sz w:val="22"/>
          <w:szCs w:val="22"/>
        </w:rPr>
        <w:t xml:space="preserve"> </w:t>
      </w:r>
      <w:r w:rsidR="00D862F2" w:rsidRPr="00D862F2">
        <w:rPr>
          <w:rFonts w:asciiTheme="minorHAnsi" w:hAnsiTheme="minorHAnsi"/>
          <w:sz w:val="22"/>
          <w:szCs w:val="22"/>
        </w:rPr>
        <w:t xml:space="preserve">Each application will be reviewed independently in accordance with the NSF Merit Review Criteria using </w:t>
      </w:r>
      <w:r w:rsidR="00D862F2" w:rsidRPr="0011686F">
        <w:rPr>
          <w:rFonts w:asciiTheme="minorHAnsi" w:hAnsiTheme="minorHAnsi"/>
          <w:i/>
          <w:sz w:val="22"/>
          <w:szCs w:val="22"/>
        </w:rPr>
        <w:t>all available information in the completed application.</w:t>
      </w:r>
      <w:r w:rsidR="00D862F2" w:rsidRPr="00D862F2">
        <w:rPr>
          <w:rFonts w:asciiTheme="minorHAnsi" w:hAnsiTheme="minorHAnsi"/>
          <w:sz w:val="22"/>
          <w:szCs w:val="22"/>
        </w:rPr>
        <w:t xml:space="preserve"> </w:t>
      </w:r>
      <w:r w:rsidR="0011686F">
        <w:rPr>
          <w:rFonts w:asciiTheme="minorHAnsi" w:hAnsiTheme="minorHAnsi"/>
          <w:sz w:val="22"/>
          <w:szCs w:val="22"/>
        </w:rPr>
        <w:t>R</w:t>
      </w:r>
      <w:r w:rsidR="00D862F2" w:rsidRPr="00D862F2">
        <w:rPr>
          <w:rFonts w:asciiTheme="minorHAnsi" w:hAnsiTheme="minorHAnsi"/>
          <w:sz w:val="22"/>
          <w:szCs w:val="22"/>
        </w:rPr>
        <w:t>eviewers are instructed to address the two Merit Review Criteria as approved by the National Science Board - Intellectual Merit and Broader Impacts (</w:t>
      </w:r>
      <w:hyperlink r:id="rId8" w:tooltip="PAPPG" w:history="1">
        <w:r w:rsidR="00D862F2" w:rsidRPr="00D862F2">
          <w:rPr>
            <w:rStyle w:val="Hyperlink"/>
            <w:rFonts w:asciiTheme="minorHAnsi" w:hAnsiTheme="minorHAnsi"/>
            <w:sz w:val="22"/>
            <w:szCs w:val="22"/>
          </w:rPr>
          <w:t>NSF Proposal and Award Policies and Procedures Guide</w:t>
        </w:r>
      </w:hyperlink>
      <w:r w:rsidR="00D862F2" w:rsidRPr="00D862F2">
        <w:rPr>
          <w:rFonts w:asciiTheme="minorHAnsi" w:hAnsiTheme="minorHAnsi"/>
          <w:sz w:val="22"/>
          <w:szCs w:val="22"/>
        </w:rPr>
        <w:t xml:space="preserve">). </w:t>
      </w:r>
      <w:r w:rsidR="00D862F2" w:rsidRPr="0011686F">
        <w:rPr>
          <w:rStyle w:val="Strong"/>
          <w:rFonts w:asciiTheme="minorHAnsi" w:hAnsiTheme="minorHAnsi"/>
          <w:b w:val="0"/>
          <w:sz w:val="22"/>
          <w:szCs w:val="22"/>
        </w:rPr>
        <w:t xml:space="preserve">Therefore, applicants must include separate statements on </w:t>
      </w:r>
      <w:r w:rsidR="00D862F2" w:rsidRPr="0011686F">
        <w:rPr>
          <w:rStyle w:val="Strong"/>
          <w:rFonts w:asciiTheme="minorHAnsi" w:hAnsiTheme="minorHAnsi"/>
          <w:sz w:val="22"/>
          <w:szCs w:val="22"/>
        </w:rPr>
        <w:t>Intellectual Merit</w:t>
      </w:r>
      <w:r w:rsidR="00D862F2" w:rsidRPr="0011686F">
        <w:rPr>
          <w:rStyle w:val="Strong"/>
          <w:rFonts w:asciiTheme="minorHAnsi" w:hAnsiTheme="minorHAnsi"/>
          <w:b w:val="0"/>
          <w:sz w:val="22"/>
          <w:szCs w:val="22"/>
        </w:rPr>
        <w:t xml:space="preserve"> and </w:t>
      </w:r>
      <w:r w:rsidR="00D862F2" w:rsidRPr="0011686F">
        <w:rPr>
          <w:rStyle w:val="Strong"/>
          <w:rFonts w:asciiTheme="minorHAnsi" w:hAnsiTheme="minorHAnsi"/>
          <w:sz w:val="22"/>
          <w:szCs w:val="22"/>
        </w:rPr>
        <w:t>Broader Impacts</w:t>
      </w:r>
      <w:r w:rsidR="00D862F2" w:rsidRPr="0011686F">
        <w:rPr>
          <w:rStyle w:val="Strong"/>
          <w:rFonts w:asciiTheme="minorHAnsi" w:hAnsiTheme="minorHAnsi"/>
          <w:b w:val="0"/>
          <w:sz w:val="22"/>
          <w:szCs w:val="22"/>
        </w:rPr>
        <w:t xml:space="preserve"> in their written statements in order to provide reviewers with the information necessary to evaluate the application with respect to both Criteria as detailed </w:t>
      </w:r>
      <w:r w:rsidR="0011686F">
        <w:rPr>
          <w:rStyle w:val="Strong"/>
          <w:rFonts w:asciiTheme="minorHAnsi" w:hAnsiTheme="minorHAnsi"/>
          <w:b w:val="0"/>
          <w:sz w:val="22"/>
          <w:szCs w:val="22"/>
        </w:rPr>
        <w:t xml:space="preserve">in the GRFP solicitation and </w:t>
      </w:r>
      <w:r w:rsidR="00D862F2" w:rsidRPr="00D862F2">
        <w:rPr>
          <w:rFonts w:asciiTheme="minorHAnsi" w:hAnsiTheme="minorHAnsi"/>
          <w:sz w:val="22"/>
          <w:szCs w:val="22"/>
        </w:rPr>
        <w:t xml:space="preserve">Chapter III of the </w:t>
      </w:r>
      <w:hyperlink r:id="rId9" w:tooltip="PAPPG" w:history="1">
        <w:r w:rsidR="00D862F2" w:rsidRPr="00D862F2">
          <w:rPr>
            <w:rStyle w:val="Hyperlink"/>
            <w:rFonts w:asciiTheme="minorHAnsi" w:hAnsiTheme="minorHAnsi"/>
            <w:sz w:val="22"/>
            <w:szCs w:val="22"/>
          </w:rPr>
          <w:t>NSF Proposal and Award Policies and Procedures Guide</w:t>
        </w:r>
      </w:hyperlink>
      <w:r w:rsidR="00D862F2" w:rsidRPr="00D862F2">
        <w:rPr>
          <w:rFonts w:asciiTheme="minorHAnsi" w:hAnsiTheme="minorHAnsi"/>
          <w:sz w:val="22"/>
          <w:szCs w:val="22"/>
        </w:rPr>
        <w:t xml:space="preserve">: </w:t>
      </w:r>
      <w:r w:rsidR="0011686F">
        <w:rPr>
          <w:rFonts w:asciiTheme="minorHAnsi" w:hAnsiTheme="minorHAnsi"/>
          <w:sz w:val="22"/>
          <w:szCs w:val="22"/>
        </w:rPr>
        <w:t xml:space="preserve"> </w:t>
      </w:r>
    </w:p>
    <w:p w:rsidR="00D862F2" w:rsidRPr="00D862F2" w:rsidRDefault="0011686F" w:rsidP="00D862F2">
      <w:pPr>
        <w:pStyle w:val="NormalWeb"/>
        <w:spacing w:before="0" w:beforeAutospacing="0" w:after="120" w:afterAutospacing="0" w:line="276" w:lineRule="auto"/>
        <w:rPr>
          <w:rFonts w:asciiTheme="minorHAnsi" w:hAnsiTheme="minorHAnsi"/>
          <w:sz w:val="22"/>
          <w:szCs w:val="22"/>
        </w:rPr>
      </w:pPr>
      <w:r>
        <w:rPr>
          <w:rFonts w:asciiTheme="minorHAnsi" w:hAnsiTheme="minorHAnsi"/>
          <w:sz w:val="22"/>
          <w:szCs w:val="22"/>
        </w:rPr>
        <w:t xml:space="preserve"> </w:t>
      </w:r>
      <w:r w:rsidR="00D862F2" w:rsidRPr="00D862F2">
        <w:rPr>
          <w:rFonts w:asciiTheme="minorHAnsi" w:hAnsiTheme="minorHAnsi"/>
          <w:sz w:val="22"/>
          <w:szCs w:val="22"/>
        </w:rPr>
        <w:t xml:space="preserve">When evaluating NSF proposals, reviewers will be asked to consider what the proposers want to do, why they want to do it, how they plan to do it, how they will know if they succeed, and what benefits could accrue if the project is successful. These issues apply both to the technical aspects of the proposal and the way in which the project may make broader contributions. </w:t>
      </w:r>
      <w:r w:rsidR="000319F3">
        <w:rPr>
          <w:rFonts w:asciiTheme="minorHAnsi" w:hAnsiTheme="minorHAnsi"/>
          <w:sz w:val="22"/>
          <w:szCs w:val="22"/>
        </w:rPr>
        <w:t>R</w:t>
      </w:r>
      <w:r w:rsidR="00D862F2" w:rsidRPr="00D862F2">
        <w:rPr>
          <w:rFonts w:asciiTheme="minorHAnsi" w:hAnsiTheme="minorHAnsi"/>
          <w:sz w:val="22"/>
          <w:szCs w:val="22"/>
        </w:rPr>
        <w:t>eviewers will be asked to evaluate all proposals against two criteria:</w:t>
      </w:r>
    </w:p>
    <w:p w:rsidR="00D862F2" w:rsidRPr="00D862F2" w:rsidRDefault="00D862F2" w:rsidP="00D862F2">
      <w:pPr>
        <w:numPr>
          <w:ilvl w:val="0"/>
          <w:numId w:val="23"/>
        </w:numPr>
        <w:spacing w:after="120"/>
        <w:rPr>
          <w:rFonts w:cs="Arial"/>
        </w:rPr>
      </w:pPr>
      <w:r w:rsidRPr="00D862F2">
        <w:rPr>
          <w:rStyle w:val="Strong"/>
          <w:rFonts w:cs="Arial"/>
        </w:rPr>
        <w:t>Intellectual Merit:</w:t>
      </w:r>
      <w:r w:rsidR="0011686F">
        <w:rPr>
          <w:rStyle w:val="Strong"/>
          <w:rFonts w:cs="Arial"/>
        </w:rPr>
        <w:t xml:space="preserve"> </w:t>
      </w:r>
      <w:r w:rsidRPr="00D862F2">
        <w:rPr>
          <w:rFonts w:cs="Arial"/>
        </w:rPr>
        <w:t xml:space="preserve">encompasses </w:t>
      </w:r>
      <w:r w:rsidRPr="0011686F">
        <w:rPr>
          <w:rFonts w:cs="Arial"/>
          <w:i/>
        </w:rPr>
        <w:t>the potential to advance knowledge</w:t>
      </w:r>
      <w:r w:rsidRPr="00D862F2">
        <w:rPr>
          <w:rFonts w:cs="Arial"/>
        </w:rPr>
        <w:t xml:space="preserve">; and </w:t>
      </w:r>
    </w:p>
    <w:p w:rsidR="00D862F2" w:rsidRDefault="00D862F2" w:rsidP="00D862F2">
      <w:pPr>
        <w:numPr>
          <w:ilvl w:val="0"/>
          <w:numId w:val="23"/>
        </w:numPr>
        <w:spacing w:after="120"/>
        <w:rPr>
          <w:rFonts w:cs="Arial"/>
          <w:i/>
        </w:rPr>
      </w:pPr>
      <w:r w:rsidRPr="00D862F2">
        <w:rPr>
          <w:rStyle w:val="Strong"/>
          <w:rFonts w:cs="Arial"/>
        </w:rPr>
        <w:lastRenderedPageBreak/>
        <w:t>Broader Impacts:</w:t>
      </w:r>
      <w:r w:rsidRPr="00D862F2">
        <w:rPr>
          <w:rFonts w:cs="Arial"/>
        </w:rPr>
        <w:t xml:space="preserve"> encompasses the </w:t>
      </w:r>
      <w:r w:rsidRPr="0011686F">
        <w:rPr>
          <w:rFonts w:cs="Arial"/>
          <w:i/>
        </w:rPr>
        <w:t xml:space="preserve">potential to benefit society and contribute to the achievement of specific, desired societal outcomes. </w:t>
      </w:r>
    </w:p>
    <w:p w:rsidR="000C3E12" w:rsidRPr="000C3E12" w:rsidRDefault="000C3E12" w:rsidP="000C3E12">
      <w:pPr>
        <w:pStyle w:val="ListParagraph"/>
        <w:spacing w:after="120"/>
        <w:rPr>
          <w:rFonts w:eastAsia="Times New Roman" w:cs="Times New Roman"/>
          <w:sz w:val="20"/>
          <w:szCs w:val="20"/>
        </w:rPr>
      </w:pPr>
      <w:r>
        <w:rPr>
          <w:rFonts w:eastAsia="Times New Roman" w:cs="Times New Roman"/>
          <w:sz w:val="20"/>
          <w:szCs w:val="20"/>
        </w:rPr>
        <w:t>S</w:t>
      </w:r>
      <w:r w:rsidRPr="000C3E12">
        <w:rPr>
          <w:rFonts w:eastAsia="Times New Roman" w:cs="Times New Roman"/>
          <w:sz w:val="20"/>
          <w:szCs w:val="20"/>
        </w:rPr>
        <w:t>ocietally relevant outcomes</w:t>
      </w:r>
      <w:r>
        <w:rPr>
          <w:rFonts w:eastAsia="Times New Roman" w:cs="Times New Roman"/>
          <w:sz w:val="20"/>
          <w:szCs w:val="20"/>
        </w:rPr>
        <w:t xml:space="preserve"> </w:t>
      </w:r>
      <w:r w:rsidRPr="000C3E12">
        <w:rPr>
          <w:rFonts w:eastAsia="Times New Roman" w:cs="Times New Roman"/>
          <w:sz w:val="20"/>
          <w:szCs w:val="20"/>
        </w:rPr>
        <w:t>include, but are not limited to: full participation of women, persons with disabilities, and underrepresented minorities in science, technology, engineering, and mathematics (STEM); improved STEM education and educator development at any level; increased public scientific literacy and public engagement with science and technology; improved well-being of individuals in society; development of a diverse, globally competitive STEM workforce; increased partnerships between academia, industry, and others; improved national security; increased economic competitiveness of the United States; and enhanced infrastructure for research and education.</w:t>
      </w:r>
      <w:r>
        <w:rPr>
          <w:rFonts w:eastAsia="Times New Roman" w:cs="Times New Roman"/>
          <w:sz w:val="20"/>
          <w:szCs w:val="20"/>
        </w:rPr>
        <w:t xml:space="preserve"> (</w:t>
      </w:r>
      <w:proofErr w:type="gramStart"/>
      <w:r>
        <w:rPr>
          <w:rFonts w:eastAsia="Times New Roman" w:cs="Times New Roman"/>
          <w:sz w:val="20"/>
          <w:szCs w:val="20"/>
        </w:rPr>
        <w:t>from</w:t>
      </w:r>
      <w:proofErr w:type="gramEnd"/>
      <w:r>
        <w:rPr>
          <w:rFonts w:eastAsia="Times New Roman" w:cs="Times New Roman"/>
          <w:sz w:val="20"/>
          <w:szCs w:val="20"/>
        </w:rPr>
        <w:t xml:space="preserve">: </w:t>
      </w:r>
      <w:r w:rsidRPr="000C3E12">
        <w:rPr>
          <w:rFonts w:eastAsia="Times New Roman" w:cs="Times New Roman"/>
          <w:sz w:val="20"/>
          <w:szCs w:val="20"/>
        </w:rPr>
        <w:t>http://www.nsf.gov</w:t>
      </w:r>
      <w:r w:rsidR="00D656D2">
        <w:rPr>
          <w:rFonts w:eastAsia="Times New Roman" w:cs="Times New Roman"/>
          <w:sz w:val="20"/>
          <w:szCs w:val="20"/>
        </w:rPr>
        <w:t>/pubs/policydocs/pappguide/nsf14</w:t>
      </w:r>
      <w:r w:rsidRPr="000C3E12">
        <w:rPr>
          <w:rFonts w:eastAsia="Times New Roman" w:cs="Times New Roman"/>
          <w:sz w:val="20"/>
          <w:szCs w:val="20"/>
        </w:rPr>
        <w:t>001/gpg_2.jsp#IIC2di</w:t>
      </w:r>
      <w:r>
        <w:rPr>
          <w:rFonts w:eastAsia="Times New Roman" w:cs="Times New Roman"/>
          <w:sz w:val="20"/>
          <w:szCs w:val="20"/>
        </w:rPr>
        <w:t>)</w:t>
      </w:r>
    </w:p>
    <w:p w:rsidR="00C60F1C" w:rsidRPr="00C60F1C" w:rsidRDefault="00C60F1C" w:rsidP="00C60F1C">
      <w:pPr>
        <w:autoSpaceDE w:val="0"/>
        <w:autoSpaceDN w:val="0"/>
        <w:adjustRightInd w:val="0"/>
        <w:spacing w:after="120"/>
        <w:rPr>
          <w:rFonts w:eastAsia="Times New Roman" w:cs="Arial"/>
          <w:b/>
          <w:color w:val="0070C0"/>
        </w:rPr>
      </w:pPr>
      <w:r>
        <w:rPr>
          <w:rFonts w:cs="Arial"/>
        </w:rPr>
        <w:t>GRFP review pa</w:t>
      </w:r>
      <w:r w:rsidRPr="00C60F1C">
        <w:rPr>
          <w:rFonts w:cs="Arial"/>
        </w:rPr>
        <w:t>nelists may consider the following</w:t>
      </w:r>
      <w:r>
        <w:rPr>
          <w:rFonts w:cs="Arial"/>
        </w:rPr>
        <w:t xml:space="preserve"> </w:t>
      </w:r>
      <w:r w:rsidRPr="00C60F1C">
        <w:rPr>
          <w:rFonts w:cs="Arial"/>
        </w:rPr>
        <w:t xml:space="preserve">with respect to the </w:t>
      </w:r>
      <w:r w:rsidRPr="00C60F1C">
        <w:rPr>
          <w:rFonts w:cs="Arial Black"/>
          <w:b/>
          <w:bCs/>
        </w:rPr>
        <w:t>Intellectual Merit Criterion</w:t>
      </w:r>
      <w:r w:rsidRPr="00C60F1C">
        <w:rPr>
          <w:rFonts w:cs="Arial"/>
        </w:rPr>
        <w:t xml:space="preserve">: the potential of the applicant to advance knowledge based </w:t>
      </w:r>
      <w:r w:rsidRPr="00C60F1C">
        <w:rPr>
          <w:rFonts w:cs="Arial"/>
          <w:b/>
        </w:rPr>
        <w:t>on a holistic analysis of the complete application</w:t>
      </w:r>
      <w:r w:rsidRPr="00C60F1C">
        <w:rPr>
          <w:rFonts w:cs="Arial"/>
        </w:rPr>
        <w:t>, including the personal statement, relevant background, future goals, graduate research statement,</w:t>
      </w:r>
      <w:r>
        <w:rPr>
          <w:rFonts w:cs="Arial"/>
        </w:rPr>
        <w:t xml:space="preserve"> </w:t>
      </w:r>
      <w:r w:rsidRPr="00C60F1C">
        <w:rPr>
          <w:rFonts w:cs="Arial"/>
        </w:rPr>
        <w:t>strength of the academic record, description of previous research experience or publication/presentations, and references</w:t>
      </w:r>
      <w:r>
        <w:rPr>
          <w:rFonts w:cs="Arial"/>
        </w:rPr>
        <w:t xml:space="preserve"> and</w:t>
      </w:r>
      <w:r w:rsidRPr="00C60F1C">
        <w:rPr>
          <w:rFonts w:cs="Arial"/>
        </w:rPr>
        <w:t xml:space="preserve"> </w:t>
      </w:r>
      <w:r>
        <w:rPr>
          <w:rFonts w:cs="Arial"/>
        </w:rPr>
        <w:t>w</w:t>
      </w:r>
      <w:r w:rsidRPr="00C60F1C">
        <w:rPr>
          <w:rFonts w:cs="Arial"/>
        </w:rPr>
        <w:t xml:space="preserve">ith respect to the </w:t>
      </w:r>
      <w:r w:rsidRPr="00C60F1C">
        <w:rPr>
          <w:rFonts w:cs="Arial Black"/>
          <w:b/>
          <w:bCs/>
        </w:rPr>
        <w:t>Broader Impacts Criterion</w:t>
      </w:r>
      <w:r w:rsidRPr="00C60F1C">
        <w:rPr>
          <w:rFonts w:cs="Arial"/>
        </w:rPr>
        <w:t>: the potential of the applicant for future broader</w:t>
      </w:r>
      <w:r>
        <w:rPr>
          <w:rFonts w:cs="Arial"/>
        </w:rPr>
        <w:t xml:space="preserve"> </w:t>
      </w:r>
      <w:r w:rsidRPr="00C60F1C">
        <w:rPr>
          <w:rFonts w:cs="Arial"/>
        </w:rPr>
        <w:t>impacts as indicated by personal experiences, professional experiences, educational experiences and future plans.</w:t>
      </w:r>
    </w:p>
    <w:p w:rsidR="001D0A72" w:rsidRPr="001D0A72" w:rsidRDefault="001D0A72" w:rsidP="00BE7E06">
      <w:pPr>
        <w:spacing w:after="120"/>
        <w:ind w:left="720" w:hanging="720"/>
        <w:rPr>
          <w:rFonts w:eastAsia="Times New Roman" w:cs="Arial"/>
        </w:rPr>
      </w:pPr>
      <w:r w:rsidRPr="0067303B">
        <w:rPr>
          <w:rFonts w:eastAsia="Times New Roman" w:cs="Arial"/>
          <w:b/>
          <w:color w:val="0070C0"/>
        </w:rPr>
        <w:t>Eligibility</w:t>
      </w:r>
      <w:r w:rsidRPr="001D0A72">
        <w:rPr>
          <w:rFonts w:eastAsia="Times New Roman" w:cs="Arial"/>
          <w:b/>
        </w:rPr>
        <w:t xml:space="preserve">: </w:t>
      </w:r>
      <w:r w:rsidRPr="001D0A72">
        <w:rPr>
          <w:rFonts w:eastAsia="Times New Roman" w:cs="Arial"/>
        </w:rPr>
        <w:t>Applicants must meet</w:t>
      </w:r>
      <w:r w:rsidRPr="001D0A72">
        <w:rPr>
          <w:rFonts w:eastAsia="Times New Roman" w:cs="Arial"/>
          <w:b/>
        </w:rPr>
        <w:t xml:space="preserve"> three</w:t>
      </w:r>
      <w:r w:rsidRPr="001D0A72">
        <w:rPr>
          <w:rFonts w:eastAsia="Times New Roman" w:cs="Arial"/>
        </w:rPr>
        <w:t xml:space="preserve"> </w:t>
      </w:r>
      <w:r w:rsidRPr="001D0A72">
        <w:rPr>
          <w:rFonts w:eastAsia="Times New Roman" w:cs="Arial"/>
          <w:b/>
        </w:rPr>
        <w:t>eligibility categories</w:t>
      </w:r>
      <w:r w:rsidRPr="001D0A72">
        <w:rPr>
          <w:rFonts w:eastAsia="Times New Roman" w:cs="Arial"/>
        </w:rPr>
        <w:t xml:space="preserve"> pertaining to 1) citizenship; 2) degree requirements; and 3) field of study</w:t>
      </w:r>
      <w:r>
        <w:rPr>
          <w:rFonts w:eastAsia="Times New Roman" w:cs="Arial"/>
        </w:rPr>
        <w:t xml:space="preserve"> </w:t>
      </w:r>
      <w:r w:rsidRPr="001D0A72">
        <w:rPr>
          <w:rFonts w:eastAsia="Times New Roman" w:cs="Arial"/>
          <w:b/>
        </w:rPr>
        <w:t>by the application deadline</w:t>
      </w:r>
      <w:r>
        <w:rPr>
          <w:rFonts w:eastAsia="Times New Roman" w:cs="Arial"/>
          <w:b/>
        </w:rPr>
        <w:t xml:space="preserve"> or otherwise indicated</w:t>
      </w:r>
      <w:r w:rsidRPr="001D0A72">
        <w:rPr>
          <w:rFonts w:eastAsia="Times New Roman" w:cs="Arial"/>
        </w:rPr>
        <w:t>.</w:t>
      </w:r>
    </w:p>
    <w:p w:rsidR="001D0A72" w:rsidRPr="001D0A72" w:rsidRDefault="001D0A72" w:rsidP="00BE7E06">
      <w:pPr>
        <w:pStyle w:val="NormalWeb"/>
        <w:spacing w:before="0" w:beforeAutospacing="0" w:after="120" w:afterAutospacing="0" w:line="276" w:lineRule="auto"/>
        <w:rPr>
          <w:rFonts w:asciiTheme="minorHAnsi" w:hAnsiTheme="minorHAnsi"/>
          <w:sz w:val="22"/>
          <w:szCs w:val="22"/>
        </w:rPr>
      </w:pPr>
      <w:r w:rsidRPr="0067303B">
        <w:rPr>
          <w:rStyle w:val="Strong"/>
          <w:rFonts w:asciiTheme="minorHAnsi" w:hAnsiTheme="minorHAnsi"/>
          <w:color w:val="00B050"/>
          <w:sz w:val="22"/>
          <w:szCs w:val="22"/>
        </w:rPr>
        <w:t xml:space="preserve">1. Citizenship: </w:t>
      </w:r>
      <w:r w:rsidRPr="001D0A72">
        <w:rPr>
          <w:rFonts w:asciiTheme="minorHAnsi" w:hAnsiTheme="minorHAnsi"/>
          <w:sz w:val="22"/>
          <w:szCs w:val="22"/>
        </w:rPr>
        <w:t xml:space="preserve">Applicants must be United States citizens, nationals, or permanent residents of the </w:t>
      </w:r>
      <w:r>
        <w:rPr>
          <w:rFonts w:asciiTheme="minorHAnsi" w:hAnsiTheme="minorHAnsi"/>
          <w:sz w:val="22"/>
          <w:szCs w:val="22"/>
        </w:rPr>
        <w:t>U.S</w:t>
      </w:r>
      <w:r w:rsidR="000319F3">
        <w:rPr>
          <w:rFonts w:asciiTheme="minorHAnsi" w:hAnsiTheme="minorHAnsi"/>
          <w:sz w:val="22"/>
          <w:szCs w:val="22"/>
        </w:rPr>
        <w:t xml:space="preserve"> by the application deadline</w:t>
      </w:r>
      <w:r>
        <w:rPr>
          <w:rFonts w:asciiTheme="minorHAnsi" w:hAnsiTheme="minorHAnsi"/>
          <w:sz w:val="22"/>
          <w:szCs w:val="22"/>
        </w:rPr>
        <w:t>.</w:t>
      </w:r>
    </w:p>
    <w:p w:rsidR="001D0A72" w:rsidRPr="001D0A72" w:rsidRDefault="001D0A72" w:rsidP="00BE7E06">
      <w:pPr>
        <w:pStyle w:val="NormalWeb"/>
        <w:spacing w:before="0" w:beforeAutospacing="0" w:after="120" w:afterAutospacing="0" w:line="276" w:lineRule="auto"/>
        <w:rPr>
          <w:rFonts w:asciiTheme="minorHAnsi" w:hAnsiTheme="minorHAnsi"/>
          <w:sz w:val="22"/>
          <w:szCs w:val="22"/>
        </w:rPr>
      </w:pPr>
      <w:r w:rsidRPr="0067303B">
        <w:rPr>
          <w:rStyle w:val="Strong"/>
          <w:rFonts w:asciiTheme="minorHAnsi" w:hAnsiTheme="minorHAnsi"/>
          <w:color w:val="00B050"/>
          <w:sz w:val="22"/>
          <w:szCs w:val="22"/>
        </w:rPr>
        <w:t xml:space="preserve">2. Degree Requirements: </w:t>
      </w:r>
      <w:r>
        <w:rPr>
          <w:rStyle w:val="Strong"/>
          <w:rFonts w:asciiTheme="minorHAnsi" w:hAnsiTheme="minorHAnsi"/>
          <w:sz w:val="22"/>
          <w:szCs w:val="22"/>
        </w:rPr>
        <w:t xml:space="preserve"> </w:t>
      </w:r>
      <w:r w:rsidRPr="001D0A72">
        <w:rPr>
          <w:rFonts w:asciiTheme="minorHAnsi" w:hAnsiTheme="minorHAnsi"/>
          <w:sz w:val="22"/>
          <w:szCs w:val="22"/>
        </w:rPr>
        <w:t xml:space="preserve">Fellowships are awarded to individuals in the </w:t>
      </w:r>
      <w:r w:rsidRPr="001D0A72">
        <w:rPr>
          <w:rFonts w:asciiTheme="minorHAnsi" w:hAnsiTheme="minorHAnsi"/>
          <w:b/>
          <w:sz w:val="22"/>
          <w:szCs w:val="22"/>
        </w:rPr>
        <w:t>early stages of their graduate study</w:t>
      </w:r>
      <w:r w:rsidRPr="001D0A72">
        <w:rPr>
          <w:rFonts w:asciiTheme="minorHAnsi" w:hAnsiTheme="minorHAnsi"/>
          <w:sz w:val="22"/>
          <w:szCs w:val="22"/>
        </w:rPr>
        <w:t xml:space="preserve">. </w:t>
      </w:r>
      <w:r>
        <w:rPr>
          <w:rFonts w:asciiTheme="minorHAnsi" w:hAnsiTheme="minorHAnsi"/>
          <w:sz w:val="22"/>
          <w:szCs w:val="22"/>
        </w:rPr>
        <w:t>T</w:t>
      </w:r>
      <w:r w:rsidRPr="001D0A72">
        <w:rPr>
          <w:rFonts w:asciiTheme="minorHAnsi" w:hAnsiTheme="minorHAnsi"/>
          <w:sz w:val="22"/>
          <w:szCs w:val="22"/>
        </w:rPr>
        <w:t>he degree requirements criterion</w:t>
      </w:r>
      <w:r>
        <w:rPr>
          <w:rFonts w:asciiTheme="minorHAnsi" w:hAnsiTheme="minorHAnsi"/>
          <w:sz w:val="22"/>
          <w:szCs w:val="22"/>
        </w:rPr>
        <w:t xml:space="preserve"> guidelines to determine eligibility are below</w:t>
      </w:r>
      <w:r w:rsidRPr="001D0A72">
        <w:rPr>
          <w:rFonts w:asciiTheme="minorHAnsi" w:hAnsiTheme="minorHAnsi"/>
          <w:sz w:val="22"/>
          <w:szCs w:val="22"/>
        </w:rPr>
        <w:t>:</w:t>
      </w:r>
    </w:p>
    <w:p w:rsidR="001D0A72" w:rsidRPr="005C6351" w:rsidRDefault="001D0A72" w:rsidP="00BE7E06">
      <w:pPr>
        <w:numPr>
          <w:ilvl w:val="0"/>
          <w:numId w:val="1"/>
        </w:numPr>
        <w:spacing w:after="120"/>
        <w:rPr>
          <w:rFonts w:cs="Arial"/>
        </w:rPr>
      </w:pPr>
      <w:r>
        <w:rPr>
          <w:rFonts w:cs="Arial"/>
        </w:rPr>
        <w:t>H</w:t>
      </w:r>
      <w:r w:rsidRPr="001D0A72">
        <w:rPr>
          <w:rFonts w:cs="Arial"/>
        </w:rPr>
        <w:t xml:space="preserve">ave adequate preparation to begin graduate study and research by summer or fall 2014. </w:t>
      </w:r>
      <w:r>
        <w:rPr>
          <w:rFonts w:cs="Arial"/>
        </w:rPr>
        <w:t xml:space="preserve">Ordinarily </w:t>
      </w:r>
      <w:r w:rsidRPr="001D0A72">
        <w:rPr>
          <w:rFonts w:cs="Arial"/>
        </w:rPr>
        <w:t xml:space="preserve">demonstrated </w:t>
      </w:r>
      <w:r w:rsidRPr="001D0A72">
        <w:rPr>
          <w:rFonts w:cs="Arial"/>
          <w:b/>
        </w:rPr>
        <w:t xml:space="preserve">by receipt of a bachelor's degree in a science or engineering field earned </w:t>
      </w:r>
      <w:r w:rsidR="000319F3">
        <w:rPr>
          <w:rFonts w:cs="Arial"/>
          <w:b/>
        </w:rPr>
        <w:t>prior to fall 2015</w:t>
      </w:r>
      <w:r w:rsidRPr="001D0A72">
        <w:rPr>
          <w:rFonts w:cs="Arial"/>
          <w:b/>
        </w:rPr>
        <w:t xml:space="preserve">. </w:t>
      </w:r>
    </w:p>
    <w:p w:rsidR="001D0A72" w:rsidRPr="001D0A72" w:rsidRDefault="001D0A72" w:rsidP="00BE7E06">
      <w:pPr>
        <w:numPr>
          <w:ilvl w:val="0"/>
          <w:numId w:val="1"/>
        </w:numPr>
        <w:spacing w:after="40"/>
        <w:rPr>
          <w:rFonts w:cs="Arial"/>
        </w:rPr>
      </w:pPr>
      <w:r w:rsidRPr="005C6351">
        <w:rPr>
          <w:rFonts w:cs="Arial"/>
        </w:rPr>
        <w:t>Individuals are typically el</w:t>
      </w:r>
      <w:r w:rsidRPr="001D0A72">
        <w:rPr>
          <w:rFonts w:cs="Arial"/>
        </w:rPr>
        <w:t xml:space="preserve">igible to apply: </w:t>
      </w:r>
    </w:p>
    <w:p w:rsidR="001D0A72" w:rsidRPr="001D0A72" w:rsidRDefault="001D0A72" w:rsidP="00BE7E06">
      <w:pPr>
        <w:numPr>
          <w:ilvl w:val="1"/>
          <w:numId w:val="5"/>
        </w:numPr>
        <w:spacing w:after="120"/>
        <w:contextualSpacing/>
        <w:rPr>
          <w:rFonts w:cs="Arial"/>
        </w:rPr>
      </w:pPr>
      <w:r w:rsidRPr="001D0A72">
        <w:rPr>
          <w:rFonts w:cs="Arial"/>
        </w:rPr>
        <w:t xml:space="preserve">During the senior year of college </w:t>
      </w:r>
    </w:p>
    <w:p w:rsidR="001D0A72" w:rsidRPr="001D0A72" w:rsidRDefault="001D0A72" w:rsidP="00BE7E06">
      <w:pPr>
        <w:numPr>
          <w:ilvl w:val="1"/>
          <w:numId w:val="5"/>
        </w:numPr>
        <w:spacing w:after="120"/>
        <w:contextualSpacing/>
        <w:rPr>
          <w:rFonts w:cs="Arial"/>
        </w:rPr>
      </w:pPr>
      <w:r w:rsidRPr="001D0A72">
        <w:rPr>
          <w:rFonts w:cs="Arial"/>
        </w:rPr>
        <w:t xml:space="preserve">After graduating from college and </w:t>
      </w:r>
      <w:r w:rsidRPr="001D0A72">
        <w:rPr>
          <w:rFonts w:cs="Arial"/>
          <w:b/>
        </w:rPr>
        <w:t>prior to</w:t>
      </w:r>
      <w:r w:rsidRPr="001D0A72">
        <w:rPr>
          <w:rFonts w:cs="Arial"/>
        </w:rPr>
        <w:t xml:space="preserve"> entering graduate school </w:t>
      </w:r>
    </w:p>
    <w:p w:rsidR="001D0A72" w:rsidRPr="001D0A72" w:rsidRDefault="001D0A72" w:rsidP="00BE7E06">
      <w:pPr>
        <w:numPr>
          <w:ilvl w:val="1"/>
          <w:numId w:val="5"/>
        </w:numPr>
        <w:spacing w:after="120"/>
        <w:contextualSpacing/>
        <w:rPr>
          <w:rFonts w:cs="Arial"/>
        </w:rPr>
      </w:pPr>
      <w:r w:rsidRPr="001D0A72">
        <w:rPr>
          <w:rFonts w:cs="Arial"/>
        </w:rPr>
        <w:t xml:space="preserve">During the first year of graduate school </w:t>
      </w:r>
    </w:p>
    <w:p w:rsidR="001D0A72" w:rsidRPr="001D0A72" w:rsidRDefault="001D0A72" w:rsidP="00BE7E06">
      <w:pPr>
        <w:numPr>
          <w:ilvl w:val="1"/>
          <w:numId w:val="5"/>
        </w:numPr>
        <w:spacing w:after="120"/>
        <w:contextualSpacing/>
        <w:rPr>
          <w:rFonts w:cs="Arial"/>
        </w:rPr>
      </w:pPr>
      <w:r w:rsidRPr="001D0A72">
        <w:rPr>
          <w:rFonts w:cs="Arial"/>
        </w:rPr>
        <w:t xml:space="preserve">Prior to completing the fall term of the second year of graduate school. </w:t>
      </w:r>
    </w:p>
    <w:p w:rsidR="001D0A72" w:rsidRPr="005C6351" w:rsidRDefault="005C6351" w:rsidP="00BE7E06">
      <w:pPr>
        <w:pStyle w:val="ListParagraph"/>
        <w:numPr>
          <w:ilvl w:val="0"/>
          <w:numId w:val="6"/>
        </w:numPr>
        <w:spacing w:after="120"/>
        <w:rPr>
          <w:rFonts w:cs="Arial"/>
        </w:rPr>
      </w:pPr>
      <w:r w:rsidRPr="005C6351">
        <w:rPr>
          <w:rFonts w:cs="Arial"/>
        </w:rPr>
        <w:t>H</w:t>
      </w:r>
      <w:r w:rsidR="001D0A72" w:rsidRPr="005C6351">
        <w:rPr>
          <w:rFonts w:cs="Arial"/>
        </w:rPr>
        <w:t>ave completed no more than 12 months of full-time graduate study or its</w:t>
      </w:r>
      <w:r w:rsidR="000319F3">
        <w:rPr>
          <w:rFonts w:cs="Arial"/>
        </w:rPr>
        <w:t xml:space="preserve"> equivalent as of August 1, 2014</w:t>
      </w:r>
      <w:r w:rsidR="001D0A72" w:rsidRPr="005C6351">
        <w:rPr>
          <w:rFonts w:cs="Arial"/>
        </w:rPr>
        <w:t xml:space="preserve">. </w:t>
      </w:r>
      <w:r w:rsidR="001D0A72" w:rsidRPr="005C6351">
        <w:rPr>
          <w:rFonts w:cs="Arial"/>
          <w:i/>
        </w:rPr>
        <w:t>Full-time graduate study is as defined by the universities attended.</w:t>
      </w:r>
      <w:r w:rsidR="001D0A72" w:rsidRPr="005C6351">
        <w:rPr>
          <w:rFonts w:cs="Arial"/>
        </w:rPr>
        <w:t xml:space="preserve"> There is no credit hour limit for students who have completed only full-time graduate study; eligibility for full-time students is based on the length of time enrolled in the graduate program. </w:t>
      </w:r>
    </w:p>
    <w:p w:rsidR="001D0A72" w:rsidRPr="005C6351" w:rsidRDefault="00BE7E06" w:rsidP="00BE7E06">
      <w:pPr>
        <w:pStyle w:val="ListParagraph"/>
        <w:numPr>
          <w:ilvl w:val="0"/>
          <w:numId w:val="6"/>
        </w:numPr>
        <w:spacing w:after="120"/>
        <w:rPr>
          <w:rFonts w:cs="Arial"/>
        </w:rPr>
      </w:pPr>
      <w:r>
        <w:rPr>
          <w:rFonts w:cs="Arial"/>
        </w:rPr>
        <w:t>H</w:t>
      </w:r>
      <w:r w:rsidRPr="005C6351">
        <w:rPr>
          <w:rFonts w:cs="Arial"/>
        </w:rPr>
        <w:t xml:space="preserve">ave completed no more than 24 semester hours or 36 quarter hours or their equivalent </w:t>
      </w:r>
      <w:r>
        <w:rPr>
          <w:rFonts w:cs="Arial"/>
        </w:rPr>
        <w:t xml:space="preserve">of </w:t>
      </w:r>
      <w:r w:rsidRPr="005C6351">
        <w:rPr>
          <w:rFonts w:cs="Arial"/>
        </w:rPr>
        <w:t>part-time graduate study (or a combination of part-time and full-time grad</w:t>
      </w:r>
      <w:r w:rsidR="000319F3">
        <w:rPr>
          <w:rFonts w:cs="Arial"/>
        </w:rPr>
        <w:t>uate study) as of August 1, 2014</w:t>
      </w:r>
      <w:r w:rsidR="00ED05E5">
        <w:rPr>
          <w:rFonts w:cs="Arial"/>
        </w:rPr>
        <w:t>.</w:t>
      </w:r>
      <w:r w:rsidR="001D0A72" w:rsidRPr="005C6351">
        <w:rPr>
          <w:rFonts w:cs="Arial"/>
        </w:rPr>
        <w:t xml:space="preserve"> </w:t>
      </w:r>
    </w:p>
    <w:p w:rsidR="005C6351" w:rsidRPr="00ED05E5" w:rsidRDefault="00ED05E5" w:rsidP="00BE7E06">
      <w:pPr>
        <w:pStyle w:val="ListParagraph"/>
        <w:numPr>
          <w:ilvl w:val="0"/>
          <w:numId w:val="6"/>
        </w:numPr>
        <w:spacing w:after="120"/>
      </w:pPr>
      <w:r w:rsidRPr="00ED05E5">
        <w:rPr>
          <w:rFonts w:cs="Arial"/>
          <w:b/>
        </w:rPr>
        <w:t xml:space="preserve">NOTE: </w:t>
      </w:r>
      <w:r w:rsidR="001D0A72" w:rsidRPr="005C6351">
        <w:rPr>
          <w:rFonts w:cs="Arial"/>
        </w:rPr>
        <w:t xml:space="preserve">All post-baccalaureate, graduate-level study is counted toward the allowed 12 months of completed graduate study. This includes all master's and doctoral programs. </w:t>
      </w:r>
      <w:r>
        <w:rPr>
          <w:rFonts w:cs="Arial"/>
        </w:rPr>
        <w:t xml:space="preserve"> </w:t>
      </w:r>
      <w:r w:rsidR="005C6351" w:rsidRPr="00ED05E5">
        <w:rPr>
          <w:b/>
        </w:rPr>
        <w:t>Excluded from</w:t>
      </w:r>
      <w:r w:rsidR="005C6351" w:rsidRPr="00ED05E5">
        <w:t xml:space="preserve"> ‘completed graduate study’ are Pre-graduate participation </w:t>
      </w:r>
      <w:r>
        <w:t xml:space="preserve">programs </w:t>
      </w:r>
      <w:r w:rsidR="005C6351" w:rsidRPr="00ED05E5">
        <w:t xml:space="preserve">in summer activities (e.g., </w:t>
      </w:r>
      <w:r w:rsidR="005C6351" w:rsidRPr="00ED05E5">
        <w:lastRenderedPageBreak/>
        <w:t>bridge programs, field studies, lab rotations) offered by a graduate program prior to the start of the fall graduate program.</w:t>
      </w:r>
    </w:p>
    <w:p w:rsidR="001D0A72" w:rsidRPr="001D0A72" w:rsidRDefault="001D0A72" w:rsidP="00BE7E06">
      <w:pPr>
        <w:pStyle w:val="NormalWeb"/>
        <w:spacing w:before="0" w:beforeAutospacing="0" w:after="120" w:afterAutospacing="0" w:line="276" w:lineRule="auto"/>
        <w:ind w:left="720"/>
        <w:rPr>
          <w:rFonts w:asciiTheme="minorHAnsi" w:hAnsiTheme="minorHAnsi"/>
          <w:sz w:val="22"/>
          <w:szCs w:val="22"/>
        </w:rPr>
      </w:pPr>
      <w:r w:rsidRPr="001D0A72">
        <w:rPr>
          <w:rFonts w:asciiTheme="minorHAnsi" w:hAnsiTheme="minorHAnsi"/>
          <w:sz w:val="22"/>
          <w:szCs w:val="22"/>
        </w:rPr>
        <w:t>Applicants in joint BS/MS programs are typically eligible to apply prior to completion of any further graduate study.</w:t>
      </w:r>
    </w:p>
    <w:p w:rsidR="001D0A72" w:rsidRPr="001D0A72" w:rsidRDefault="001D0A72" w:rsidP="00BE7E06">
      <w:pPr>
        <w:numPr>
          <w:ilvl w:val="0"/>
          <w:numId w:val="2"/>
        </w:numPr>
        <w:spacing w:after="120"/>
        <w:rPr>
          <w:rFonts w:cs="Arial"/>
        </w:rPr>
      </w:pPr>
      <w:r w:rsidRPr="001D0A72">
        <w:rPr>
          <w:rFonts w:cs="Arial"/>
        </w:rPr>
        <w:t xml:space="preserve">In four-year joint programs, applicants may apply in the fourth year and after completion of the program. Completion of any graduate study outside of the joint program disqualifies an applicant. </w:t>
      </w:r>
    </w:p>
    <w:p w:rsidR="001D0A72" w:rsidRPr="001D0A72" w:rsidRDefault="001D0A72" w:rsidP="00BE7E06">
      <w:pPr>
        <w:numPr>
          <w:ilvl w:val="0"/>
          <w:numId w:val="2"/>
        </w:numPr>
        <w:spacing w:after="120"/>
        <w:rPr>
          <w:rFonts w:cs="Arial"/>
        </w:rPr>
      </w:pPr>
      <w:r w:rsidRPr="001D0A72">
        <w:rPr>
          <w:rFonts w:cs="Arial"/>
        </w:rPr>
        <w:t xml:space="preserve">In five-year joint programs, applicants may apply in the fourth and fifth years of the program and after completion of the program. Completion of any further graduate study outside of the joint program disqualifies an applicant. </w:t>
      </w:r>
    </w:p>
    <w:p w:rsidR="001D0A72" w:rsidRPr="0011686F" w:rsidRDefault="005C6351" w:rsidP="00BE7E06">
      <w:pPr>
        <w:pStyle w:val="NormalWeb"/>
        <w:spacing w:before="0" w:beforeAutospacing="0" w:after="120" w:afterAutospacing="0" w:line="276" w:lineRule="auto"/>
        <w:rPr>
          <w:rFonts w:asciiTheme="minorHAnsi" w:hAnsiTheme="minorHAnsi"/>
          <w:color w:val="0070C0"/>
          <w:sz w:val="22"/>
          <w:szCs w:val="22"/>
        </w:rPr>
      </w:pPr>
      <w:r w:rsidRPr="0011686F">
        <w:rPr>
          <w:rStyle w:val="Strong"/>
          <w:rFonts w:asciiTheme="minorHAnsi" w:hAnsiTheme="minorHAnsi"/>
          <w:color w:val="0070C0"/>
          <w:sz w:val="22"/>
          <w:szCs w:val="22"/>
        </w:rPr>
        <w:t xml:space="preserve">What does NSF consider to be </w:t>
      </w:r>
      <w:r w:rsidR="001D0A72" w:rsidRPr="0011686F">
        <w:rPr>
          <w:rStyle w:val="Strong"/>
          <w:rFonts w:asciiTheme="minorHAnsi" w:hAnsiTheme="minorHAnsi"/>
          <w:color w:val="0070C0"/>
          <w:sz w:val="22"/>
          <w:szCs w:val="22"/>
        </w:rPr>
        <w:t xml:space="preserve">Completed Graduate Study </w:t>
      </w:r>
      <w:r w:rsidRPr="0011686F">
        <w:rPr>
          <w:rStyle w:val="Strong"/>
          <w:rFonts w:asciiTheme="minorHAnsi" w:hAnsiTheme="minorHAnsi"/>
          <w:color w:val="0070C0"/>
          <w:sz w:val="22"/>
          <w:szCs w:val="22"/>
        </w:rPr>
        <w:t xml:space="preserve">or an </w:t>
      </w:r>
      <w:r w:rsidR="001D0A72" w:rsidRPr="0011686F">
        <w:rPr>
          <w:rStyle w:val="Strong"/>
          <w:rFonts w:asciiTheme="minorHAnsi" w:hAnsiTheme="minorHAnsi"/>
          <w:color w:val="0070C0"/>
          <w:sz w:val="22"/>
          <w:szCs w:val="22"/>
        </w:rPr>
        <w:t xml:space="preserve">Extenuating </w:t>
      </w:r>
      <w:r w:rsidRPr="0011686F">
        <w:rPr>
          <w:rStyle w:val="Strong"/>
          <w:rFonts w:asciiTheme="minorHAnsi" w:hAnsiTheme="minorHAnsi"/>
          <w:color w:val="0070C0"/>
          <w:sz w:val="22"/>
          <w:szCs w:val="22"/>
        </w:rPr>
        <w:t>Circumstances?</w:t>
      </w:r>
    </w:p>
    <w:p w:rsidR="001D0A72" w:rsidRPr="001D0A72" w:rsidRDefault="001D0A72" w:rsidP="00BE7E06">
      <w:pPr>
        <w:pStyle w:val="NormalWeb"/>
        <w:spacing w:before="0" w:beforeAutospacing="0" w:after="120" w:afterAutospacing="0" w:line="276" w:lineRule="auto"/>
        <w:rPr>
          <w:rFonts w:asciiTheme="minorHAnsi" w:hAnsiTheme="minorHAnsi"/>
          <w:sz w:val="22"/>
          <w:szCs w:val="22"/>
        </w:rPr>
      </w:pPr>
      <w:r w:rsidRPr="005C6351">
        <w:rPr>
          <w:rFonts w:asciiTheme="minorHAnsi" w:hAnsiTheme="minorHAnsi"/>
          <w:b/>
          <w:sz w:val="22"/>
          <w:szCs w:val="22"/>
        </w:rPr>
        <w:t>Completed Graduate Study</w:t>
      </w:r>
      <w:r w:rsidR="005C6351">
        <w:rPr>
          <w:rFonts w:asciiTheme="minorHAnsi" w:hAnsiTheme="minorHAnsi"/>
          <w:b/>
          <w:sz w:val="22"/>
          <w:szCs w:val="22"/>
        </w:rPr>
        <w:t xml:space="preserve">: </w:t>
      </w:r>
      <w:r w:rsidRPr="001D0A72">
        <w:rPr>
          <w:rFonts w:asciiTheme="minorHAnsi" w:hAnsiTheme="minorHAnsi"/>
          <w:sz w:val="22"/>
          <w:szCs w:val="22"/>
        </w:rPr>
        <w:t xml:space="preserve">Applicants may have completed no more than 12 months of full-time graduate study or </w:t>
      </w:r>
      <w:r w:rsidR="000319F3">
        <w:rPr>
          <w:rFonts w:asciiTheme="minorHAnsi" w:hAnsiTheme="minorHAnsi"/>
          <w:sz w:val="22"/>
          <w:szCs w:val="22"/>
        </w:rPr>
        <w:t>its equivalent by August 1, 2014</w:t>
      </w:r>
      <w:r w:rsidRPr="001D0A72">
        <w:rPr>
          <w:rFonts w:asciiTheme="minorHAnsi" w:hAnsiTheme="minorHAnsi"/>
          <w:sz w:val="22"/>
          <w:szCs w:val="22"/>
        </w:rPr>
        <w:t>. All post-baccalaureate, graduate study is counted towards the allowed 12 months of graduate study. This includes the following:</w:t>
      </w:r>
    </w:p>
    <w:p w:rsidR="001D0A72" w:rsidRPr="001D0A72" w:rsidRDefault="001D0A72" w:rsidP="0011686F">
      <w:pPr>
        <w:numPr>
          <w:ilvl w:val="0"/>
          <w:numId w:val="3"/>
        </w:numPr>
        <w:spacing w:after="40"/>
        <w:rPr>
          <w:rFonts w:cs="Arial"/>
        </w:rPr>
      </w:pPr>
      <w:r w:rsidRPr="001D0A72">
        <w:rPr>
          <w:rFonts w:cs="Arial"/>
        </w:rPr>
        <w:t xml:space="preserve">All master's programs (including research-based or coursework-based programs, and "terminal" programs as well as those that are contiguous with a Ph.D. program) </w:t>
      </w:r>
    </w:p>
    <w:p w:rsidR="001D0A72" w:rsidRPr="001D0A72" w:rsidRDefault="001D0A72" w:rsidP="0011686F">
      <w:pPr>
        <w:numPr>
          <w:ilvl w:val="0"/>
          <w:numId w:val="3"/>
        </w:numPr>
        <w:spacing w:after="40"/>
        <w:rPr>
          <w:rFonts w:cs="Arial"/>
        </w:rPr>
      </w:pPr>
      <w:r w:rsidRPr="001D0A72">
        <w:rPr>
          <w:rFonts w:cs="Arial"/>
        </w:rPr>
        <w:t xml:space="preserve">All doctoral programs </w:t>
      </w:r>
    </w:p>
    <w:p w:rsidR="001D0A72" w:rsidRPr="001D0A72" w:rsidRDefault="001D0A72" w:rsidP="0011686F">
      <w:pPr>
        <w:numPr>
          <w:ilvl w:val="0"/>
          <w:numId w:val="3"/>
        </w:numPr>
        <w:spacing w:after="40"/>
        <w:rPr>
          <w:rFonts w:cs="Arial"/>
        </w:rPr>
      </w:pPr>
      <w:r w:rsidRPr="001D0A72">
        <w:rPr>
          <w:rFonts w:cs="Arial"/>
        </w:rPr>
        <w:t xml:space="preserve">Post-baccalaureate, graduate-level coursework completed outside a degree program </w:t>
      </w:r>
    </w:p>
    <w:p w:rsidR="001D0A72" w:rsidRPr="001D0A72" w:rsidRDefault="001D0A72" w:rsidP="00BE7E06">
      <w:pPr>
        <w:numPr>
          <w:ilvl w:val="0"/>
          <w:numId w:val="3"/>
        </w:numPr>
        <w:spacing w:after="120"/>
        <w:rPr>
          <w:rFonts w:cs="Arial"/>
        </w:rPr>
      </w:pPr>
      <w:r w:rsidRPr="001D0A72">
        <w:rPr>
          <w:rFonts w:cs="Arial"/>
        </w:rPr>
        <w:t>Both full-time and part-time graduate programs</w:t>
      </w:r>
      <w:r w:rsidRPr="00E91215">
        <w:rPr>
          <w:rFonts w:cs="Arial"/>
          <w:b/>
        </w:rPr>
        <w:t>.</w:t>
      </w:r>
      <w:r w:rsidRPr="001D0A72">
        <w:rPr>
          <w:rFonts w:cs="Arial"/>
        </w:rPr>
        <w:t xml:space="preserve"> </w:t>
      </w:r>
    </w:p>
    <w:p w:rsidR="001D0A72" w:rsidRPr="001D0A72" w:rsidRDefault="001D0A72" w:rsidP="00BE7E06">
      <w:pPr>
        <w:pStyle w:val="NormalWeb"/>
        <w:spacing w:before="0" w:beforeAutospacing="0" w:after="120" w:afterAutospacing="0" w:line="276" w:lineRule="auto"/>
        <w:rPr>
          <w:rFonts w:asciiTheme="minorHAnsi" w:hAnsiTheme="minorHAnsi"/>
          <w:sz w:val="22"/>
          <w:szCs w:val="22"/>
        </w:rPr>
      </w:pPr>
      <w:r w:rsidRPr="005C6351">
        <w:rPr>
          <w:rFonts w:asciiTheme="minorHAnsi" w:hAnsiTheme="minorHAnsi"/>
          <w:b/>
          <w:sz w:val="22"/>
          <w:szCs w:val="22"/>
        </w:rPr>
        <w:t>Extenuating Circumstance</w:t>
      </w:r>
      <w:r w:rsidR="005C6351">
        <w:rPr>
          <w:rFonts w:asciiTheme="minorHAnsi" w:hAnsiTheme="minorHAnsi"/>
          <w:b/>
          <w:sz w:val="22"/>
          <w:szCs w:val="22"/>
        </w:rPr>
        <w:t xml:space="preserve">s:  </w:t>
      </w:r>
      <w:r w:rsidRPr="001D0A72">
        <w:rPr>
          <w:rFonts w:asciiTheme="minorHAnsi" w:hAnsiTheme="minorHAnsi"/>
          <w:sz w:val="22"/>
          <w:szCs w:val="22"/>
        </w:rPr>
        <w:t>Applicants who have completed more than twelve months of graduate study may be considered eligible if they have had an interruption in graduate study of at least two consecut</w:t>
      </w:r>
      <w:r w:rsidR="000319F3">
        <w:rPr>
          <w:rFonts w:asciiTheme="minorHAnsi" w:hAnsiTheme="minorHAnsi"/>
          <w:sz w:val="22"/>
          <w:szCs w:val="22"/>
        </w:rPr>
        <w:t>ive years prior to November 2014</w:t>
      </w:r>
      <w:r w:rsidRPr="001D0A72">
        <w:rPr>
          <w:rFonts w:asciiTheme="minorHAnsi" w:hAnsiTheme="minorHAnsi"/>
          <w:sz w:val="22"/>
          <w:szCs w:val="22"/>
        </w:rPr>
        <w:t xml:space="preserve">. To be eligible, applicants must have completed no additional </w:t>
      </w:r>
      <w:r w:rsidR="000319F3">
        <w:rPr>
          <w:rFonts w:asciiTheme="minorHAnsi" w:hAnsiTheme="minorHAnsi"/>
          <w:sz w:val="22"/>
          <w:szCs w:val="22"/>
        </w:rPr>
        <w:t>graduate study by August 1, 2014</w:t>
      </w:r>
      <w:r w:rsidRPr="001D0A72">
        <w:rPr>
          <w:rFonts w:asciiTheme="minorHAnsi" w:hAnsiTheme="minorHAnsi"/>
          <w:sz w:val="22"/>
          <w:szCs w:val="22"/>
        </w:rPr>
        <w:t>. A statement describing the extenuating circumstance is required in the application.</w:t>
      </w:r>
    </w:p>
    <w:p w:rsidR="001D0A72" w:rsidRPr="0067303B" w:rsidRDefault="001D0A72" w:rsidP="00BE7E06">
      <w:pPr>
        <w:pStyle w:val="NormalWeb"/>
        <w:spacing w:before="0" w:beforeAutospacing="0" w:after="120" w:afterAutospacing="0" w:line="276" w:lineRule="auto"/>
        <w:rPr>
          <w:rFonts w:asciiTheme="minorHAnsi" w:hAnsiTheme="minorHAnsi"/>
          <w:color w:val="00B050"/>
          <w:sz w:val="22"/>
          <w:szCs w:val="22"/>
        </w:rPr>
      </w:pPr>
      <w:r w:rsidRPr="0067303B">
        <w:rPr>
          <w:rStyle w:val="Strong"/>
          <w:rFonts w:asciiTheme="minorHAnsi" w:hAnsiTheme="minorHAnsi"/>
          <w:color w:val="00B050"/>
          <w:sz w:val="22"/>
          <w:szCs w:val="22"/>
        </w:rPr>
        <w:t>3. Field of Study</w:t>
      </w:r>
    </w:p>
    <w:p w:rsidR="00E91215" w:rsidRDefault="001D0A72" w:rsidP="00BE7E06">
      <w:pPr>
        <w:pStyle w:val="NormalWeb"/>
        <w:spacing w:before="0" w:beforeAutospacing="0" w:after="120" w:afterAutospacing="0" w:line="276" w:lineRule="auto"/>
        <w:rPr>
          <w:rFonts w:asciiTheme="minorHAnsi" w:hAnsiTheme="minorHAnsi"/>
          <w:sz w:val="22"/>
          <w:szCs w:val="22"/>
        </w:rPr>
      </w:pPr>
      <w:r w:rsidRPr="001D0A72">
        <w:rPr>
          <w:rFonts w:asciiTheme="minorHAnsi" w:hAnsiTheme="minorHAnsi"/>
          <w:sz w:val="22"/>
          <w:szCs w:val="22"/>
        </w:rPr>
        <w:t xml:space="preserve">Fellowships are awarded for study leading to research-based </w:t>
      </w:r>
      <w:proofErr w:type="gramStart"/>
      <w:r w:rsidRPr="001D0A72">
        <w:rPr>
          <w:rFonts w:asciiTheme="minorHAnsi" w:hAnsiTheme="minorHAnsi"/>
          <w:sz w:val="22"/>
          <w:szCs w:val="22"/>
        </w:rPr>
        <w:t>master's</w:t>
      </w:r>
      <w:proofErr w:type="gramEnd"/>
      <w:r w:rsidRPr="001D0A72">
        <w:rPr>
          <w:rFonts w:asciiTheme="minorHAnsi" w:hAnsiTheme="minorHAnsi"/>
          <w:sz w:val="22"/>
          <w:szCs w:val="22"/>
        </w:rPr>
        <w:t xml:space="preserve"> and doctoral degrees in the fields supported by the National Science Foundation (See</w:t>
      </w:r>
      <w:r w:rsidR="00E91215">
        <w:rPr>
          <w:rFonts w:asciiTheme="minorHAnsi" w:hAnsiTheme="minorHAnsi"/>
          <w:sz w:val="22"/>
          <w:szCs w:val="22"/>
        </w:rPr>
        <w:t>:</w:t>
      </w:r>
      <w:r w:rsidR="00776315">
        <w:rPr>
          <w:rFonts w:asciiTheme="minorHAnsi" w:hAnsiTheme="minorHAnsi"/>
          <w:sz w:val="22"/>
          <w:szCs w:val="22"/>
        </w:rPr>
        <w:t xml:space="preserve"> </w:t>
      </w:r>
      <w:r w:rsidR="00E91215">
        <w:rPr>
          <w:rFonts w:asciiTheme="minorHAnsi" w:hAnsiTheme="minorHAnsi"/>
          <w:sz w:val="22"/>
          <w:szCs w:val="22"/>
        </w:rPr>
        <w:t xml:space="preserve"> </w:t>
      </w:r>
      <w:hyperlink r:id="rId10" w:history="1">
        <w:r w:rsidR="004373FE" w:rsidRPr="004373FE">
          <w:rPr>
            <w:rStyle w:val="Hyperlink"/>
            <w:sz w:val="18"/>
            <w:szCs w:val="18"/>
          </w:rPr>
          <w:t>http://www.nsf.gov/pubs/2014/nsf14590/nsf14590.htm#appendix</w:t>
        </w:r>
      </w:hyperlink>
      <w:r w:rsidR="004373FE" w:rsidRPr="004373FE">
        <w:rPr>
          <w:sz w:val="18"/>
          <w:szCs w:val="18"/>
        </w:rPr>
        <w:t>.</w:t>
      </w:r>
      <w:r w:rsidR="004373FE">
        <w:t xml:space="preserve"> </w:t>
      </w:r>
      <w:r w:rsidRPr="00776315">
        <w:rPr>
          <w:rFonts w:asciiTheme="minorHAnsi" w:hAnsiTheme="minorHAnsi"/>
          <w:sz w:val="22"/>
          <w:szCs w:val="22"/>
        </w:rPr>
        <w:t>An individual's</w:t>
      </w:r>
      <w:r w:rsidRPr="0067303B">
        <w:rPr>
          <w:rFonts w:asciiTheme="minorHAnsi" w:hAnsiTheme="minorHAnsi"/>
          <w:b/>
          <w:sz w:val="22"/>
          <w:szCs w:val="22"/>
        </w:rPr>
        <w:t xml:space="preserve"> proposed research and graduate study must both</w:t>
      </w:r>
      <w:r w:rsidRPr="001D0A72">
        <w:rPr>
          <w:rFonts w:asciiTheme="minorHAnsi" w:hAnsiTheme="minorHAnsi"/>
          <w:sz w:val="22"/>
          <w:szCs w:val="22"/>
        </w:rPr>
        <w:t xml:space="preserve"> be in </w:t>
      </w:r>
      <w:r w:rsidR="000319F3">
        <w:rPr>
          <w:rFonts w:asciiTheme="minorHAnsi" w:hAnsiTheme="minorHAnsi"/>
          <w:sz w:val="22"/>
          <w:szCs w:val="22"/>
        </w:rPr>
        <w:t>science or engineering</w:t>
      </w:r>
      <w:r w:rsidR="00776315">
        <w:rPr>
          <w:rFonts w:asciiTheme="minorHAnsi" w:hAnsiTheme="minorHAnsi"/>
          <w:sz w:val="22"/>
          <w:szCs w:val="22"/>
        </w:rPr>
        <w:t xml:space="preserve">.  </w:t>
      </w:r>
      <w:r w:rsidR="00E91215">
        <w:rPr>
          <w:rFonts w:asciiTheme="minorHAnsi" w:hAnsiTheme="minorHAnsi"/>
          <w:sz w:val="22"/>
          <w:szCs w:val="22"/>
        </w:rPr>
        <w:t xml:space="preserve"> Ineligible are practice-oriented professional degree programs</w:t>
      </w:r>
      <w:r w:rsidR="00776315">
        <w:rPr>
          <w:rFonts w:asciiTheme="minorHAnsi" w:hAnsiTheme="minorHAnsi"/>
          <w:sz w:val="22"/>
          <w:szCs w:val="22"/>
        </w:rPr>
        <w:t xml:space="preserve"> or biomedical / disease oriented fields (exception:  bioengineering when principles of engineering are applied)</w:t>
      </w:r>
      <w:r w:rsidRPr="001D0A72">
        <w:rPr>
          <w:rFonts w:asciiTheme="minorHAnsi" w:hAnsiTheme="minorHAnsi"/>
          <w:sz w:val="22"/>
          <w:szCs w:val="22"/>
        </w:rPr>
        <w:t xml:space="preserve">. </w:t>
      </w:r>
    </w:p>
    <w:p w:rsidR="00197040" w:rsidRDefault="00197040" w:rsidP="00BE7E06">
      <w:pPr>
        <w:pStyle w:val="NormalWeb"/>
        <w:spacing w:before="0" w:beforeAutospacing="0" w:after="120" w:afterAutospacing="0" w:line="276" w:lineRule="auto"/>
        <w:rPr>
          <w:rFonts w:asciiTheme="minorHAnsi" w:hAnsiTheme="minorHAnsi"/>
          <w:sz w:val="22"/>
          <w:szCs w:val="22"/>
        </w:rPr>
      </w:pPr>
    </w:p>
    <w:p w:rsidR="009678CE" w:rsidRDefault="009678CE" w:rsidP="00BE7E06">
      <w:pPr>
        <w:pStyle w:val="NormalWeb"/>
        <w:spacing w:before="0" w:beforeAutospacing="0" w:after="120" w:afterAutospacing="0" w:line="276" w:lineRule="auto"/>
        <w:rPr>
          <w:rFonts w:asciiTheme="minorHAnsi" w:hAnsiTheme="minorHAnsi"/>
          <w:sz w:val="22"/>
          <w:szCs w:val="22"/>
        </w:rPr>
        <w:sectPr w:rsidR="009678CE" w:rsidSect="009678CE">
          <w:footerReference w:type="default" r:id="rId11"/>
          <w:headerReference w:type="first" r:id="rId12"/>
          <w:footerReference w:type="first" r:id="rId13"/>
          <w:pgSz w:w="12240" w:h="15840"/>
          <w:pgMar w:top="1440" w:right="1080" w:bottom="1440" w:left="1080" w:header="720" w:footer="720" w:gutter="0"/>
          <w:cols w:space="720"/>
          <w:titlePg/>
          <w:docGrid w:linePitch="360"/>
        </w:sectPr>
      </w:pPr>
    </w:p>
    <w:tbl>
      <w:tblPr>
        <w:tblStyle w:val="TableGrid"/>
        <w:tblW w:w="0" w:type="auto"/>
        <w:jc w:val="center"/>
        <w:tblLayout w:type="fixed"/>
        <w:tblCellMar>
          <w:top w:w="115" w:type="dxa"/>
          <w:left w:w="72" w:type="dxa"/>
          <w:bottom w:w="115" w:type="dxa"/>
          <w:right w:w="72" w:type="dxa"/>
        </w:tblCellMar>
        <w:tblLook w:val="04A0" w:firstRow="1" w:lastRow="0" w:firstColumn="1" w:lastColumn="0" w:noHBand="0" w:noVBand="1"/>
      </w:tblPr>
      <w:tblGrid>
        <w:gridCol w:w="612"/>
        <w:gridCol w:w="9252"/>
      </w:tblGrid>
      <w:tr w:rsidR="00836E88" w:rsidTr="00CA0CB3">
        <w:trPr>
          <w:tblHeader/>
          <w:jc w:val="center"/>
        </w:trPr>
        <w:tc>
          <w:tcPr>
            <w:tcW w:w="612" w:type="dxa"/>
            <w:shd w:val="clear" w:color="auto" w:fill="BFBFBF" w:themeFill="background1" w:themeFillShade="BF"/>
            <w:vAlign w:val="center"/>
          </w:tcPr>
          <w:p w:rsidR="00836E88" w:rsidRPr="00836E88" w:rsidRDefault="00836E88" w:rsidP="00836E88">
            <w:pPr>
              <w:pStyle w:val="ListParagraph"/>
              <w:ind w:left="0"/>
              <w:jc w:val="center"/>
              <w:rPr>
                <w:b/>
                <w:sz w:val="20"/>
                <w:szCs w:val="20"/>
              </w:rPr>
            </w:pPr>
            <w:r w:rsidRPr="00836E88">
              <w:rPr>
                <w:b/>
                <w:sz w:val="20"/>
                <w:szCs w:val="20"/>
              </w:rPr>
              <w:lastRenderedPageBreak/>
              <w:t>Done</w:t>
            </w:r>
          </w:p>
        </w:tc>
        <w:tc>
          <w:tcPr>
            <w:tcW w:w="9252" w:type="dxa"/>
            <w:shd w:val="clear" w:color="auto" w:fill="BFBFBF" w:themeFill="background1" w:themeFillShade="BF"/>
          </w:tcPr>
          <w:p w:rsidR="00836E88" w:rsidRPr="00836E88" w:rsidRDefault="00836E88" w:rsidP="00836E88">
            <w:pPr>
              <w:rPr>
                <w:b/>
              </w:rPr>
            </w:pPr>
            <w:r w:rsidRPr="00836E88">
              <w:rPr>
                <w:b/>
              </w:rPr>
              <w:t>Task</w:t>
            </w:r>
          </w:p>
        </w:tc>
      </w:tr>
      <w:tr w:rsidR="007C3122" w:rsidTr="00CA0CB3">
        <w:trPr>
          <w:jc w:val="center"/>
        </w:trPr>
        <w:tc>
          <w:tcPr>
            <w:tcW w:w="612" w:type="dxa"/>
            <w:vAlign w:val="center"/>
          </w:tcPr>
          <w:p w:rsidR="007C3122" w:rsidRDefault="007C3122" w:rsidP="00836E88">
            <w:pPr>
              <w:pStyle w:val="ListParagraph"/>
              <w:ind w:left="0"/>
              <w:jc w:val="center"/>
            </w:pPr>
            <w:r>
              <w:sym w:font="Wingdings" w:char="F0A8"/>
            </w:r>
          </w:p>
        </w:tc>
        <w:tc>
          <w:tcPr>
            <w:tcW w:w="9252" w:type="dxa"/>
          </w:tcPr>
          <w:p w:rsidR="007C3122" w:rsidRPr="00836E88" w:rsidRDefault="007C3122" w:rsidP="00BE7E06">
            <w:pPr>
              <w:pStyle w:val="ListParagraph"/>
              <w:numPr>
                <w:ilvl w:val="0"/>
                <w:numId w:val="7"/>
              </w:numPr>
              <w:rPr>
                <w:rFonts w:eastAsia="Times New Roman" w:cs="Arial"/>
              </w:rPr>
            </w:pPr>
            <w:r w:rsidRPr="00CA0CB3">
              <w:rPr>
                <w:b/>
              </w:rPr>
              <w:t>Confirm</w:t>
            </w:r>
            <w:r w:rsidRPr="00836E88">
              <w:t xml:space="preserve"> </w:t>
            </w:r>
            <w:r w:rsidR="00DF434E">
              <w:t xml:space="preserve">that </w:t>
            </w:r>
            <w:r w:rsidRPr="00836E88">
              <w:t>you meet all three eligibility criteria</w:t>
            </w:r>
            <w:r w:rsidR="00601414">
              <w:t>.</w:t>
            </w:r>
          </w:p>
        </w:tc>
      </w:tr>
      <w:tr w:rsidR="00ED05E5" w:rsidTr="00CA0CB3">
        <w:trPr>
          <w:jc w:val="center"/>
        </w:trPr>
        <w:tc>
          <w:tcPr>
            <w:tcW w:w="612" w:type="dxa"/>
            <w:vAlign w:val="center"/>
          </w:tcPr>
          <w:p w:rsidR="00ED05E5" w:rsidRDefault="00DF434E" w:rsidP="00836E88">
            <w:pPr>
              <w:pStyle w:val="ListParagraph"/>
              <w:ind w:left="0"/>
              <w:jc w:val="center"/>
            </w:pPr>
            <w:r>
              <w:sym w:font="Wingdings" w:char="F0A8"/>
            </w:r>
          </w:p>
        </w:tc>
        <w:tc>
          <w:tcPr>
            <w:tcW w:w="9252" w:type="dxa"/>
          </w:tcPr>
          <w:p w:rsidR="00ED05E5" w:rsidRPr="00836E88" w:rsidRDefault="00ED05E5" w:rsidP="00BC6889">
            <w:pPr>
              <w:pStyle w:val="ListParagraph"/>
              <w:numPr>
                <w:ilvl w:val="0"/>
                <w:numId w:val="7"/>
              </w:numPr>
            </w:pPr>
            <w:r w:rsidRPr="00CA0CB3">
              <w:rPr>
                <w:b/>
              </w:rPr>
              <w:t>Read solicitation</w:t>
            </w:r>
            <w:r w:rsidRPr="00836E88">
              <w:t xml:space="preserve"> – </w:t>
            </w:r>
            <w:r w:rsidR="00BC6889" w:rsidRPr="00836E88">
              <w:t xml:space="preserve">we </w:t>
            </w:r>
            <w:r w:rsidRPr="00836E88">
              <w:t xml:space="preserve">recommend </w:t>
            </w:r>
            <w:r w:rsidR="00601414">
              <w:t>twice in separate sittings. In addition to describing the application and review processes</w:t>
            </w:r>
            <w:proofErr w:type="gramStart"/>
            <w:r w:rsidR="00601414">
              <w:t>,  this</w:t>
            </w:r>
            <w:proofErr w:type="gramEnd"/>
            <w:r w:rsidR="00601414">
              <w:t xml:space="preserve"> document also presents what NSF’s expectations are of Fellows during their award period (progress reports;  responsible conduct of research </w:t>
            </w:r>
            <w:r w:rsidR="00D25D0E">
              <w:t>etc.</w:t>
            </w:r>
            <w:r w:rsidR="00601414">
              <w:t>).</w:t>
            </w:r>
          </w:p>
        </w:tc>
      </w:tr>
      <w:tr w:rsidR="00ED05E5" w:rsidTr="00CA0CB3">
        <w:trPr>
          <w:jc w:val="center"/>
        </w:trPr>
        <w:tc>
          <w:tcPr>
            <w:tcW w:w="612" w:type="dxa"/>
          </w:tcPr>
          <w:p w:rsidR="00ED05E5" w:rsidRDefault="00DF434E" w:rsidP="00DF434E">
            <w:pPr>
              <w:pStyle w:val="ListParagraph"/>
              <w:ind w:left="0"/>
              <w:jc w:val="center"/>
            </w:pPr>
            <w:r>
              <w:sym w:font="Wingdings" w:char="F0A8"/>
            </w:r>
          </w:p>
        </w:tc>
        <w:tc>
          <w:tcPr>
            <w:tcW w:w="9252" w:type="dxa"/>
          </w:tcPr>
          <w:p w:rsidR="00ED05E5" w:rsidRDefault="00ED05E5" w:rsidP="00ED05E5">
            <w:pPr>
              <w:pStyle w:val="ListParagraph"/>
              <w:numPr>
                <w:ilvl w:val="0"/>
                <w:numId w:val="7"/>
              </w:numPr>
            </w:pPr>
            <w:r w:rsidRPr="00CA0CB3">
              <w:rPr>
                <w:b/>
              </w:rPr>
              <w:t>Register in FASTLANE</w:t>
            </w:r>
            <w:r>
              <w:t xml:space="preserve"> – </w:t>
            </w:r>
            <w:r w:rsidRPr="00ED05E5">
              <w:t>https://www.fastlane.nsf.gov/grfp/GRFPLogout.do</w:t>
            </w:r>
          </w:p>
          <w:p w:rsidR="00ED05E5" w:rsidRDefault="00767205" w:rsidP="00767205">
            <w:pPr>
              <w:pStyle w:val="ListParagraph"/>
              <w:ind w:left="360"/>
            </w:pPr>
            <w:r>
              <w:rPr>
                <w:noProof/>
              </w:rPr>
              <mc:AlternateContent>
                <mc:Choice Requires="wps">
                  <w:drawing>
                    <wp:anchor distT="0" distB="0" distL="114300" distR="114300" simplePos="0" relativeHeight="251659264" behindDoc="0" locked="0" layoutInCell="1" allowOverlap="1" wp14:anchorId="01BC091E" wp14:editId="25B67FFE">
                      <wp:simplePos x="0" y="0"/>
                      <wp:positionH relativeFrom="column">
                        <wp:posOffset>4172041</wp:posOffset>
                      </wp:positionH>
                      <wp:positionV relativeFrom="paragraph">
                        <wp:posOffset>1538605</wp:posOffset>
                      </wp:positionV>
                      <wp:extent cx="1923415" cy="740138"/>
                      <wp:effectExtent l="0" t="0" r="19685" b="22225"/>
                      <wp:wrapNone/>
                      <wp:docPr id="13" name="Oval 13"/>
                      <wp:cNvGraphicFramePr/>
                      <a:graphic xmlns:a="http://schemas.openxmlformats.org/drawingml/2006/main">
                        <a:graphicData uri="http://schemas.microsoft.com/office/word/2010/wordprocessingShape">
                          <wps:wsp>
                            <wps:cNvSpPr/>
                            <wps:spPr>
                              <a:xfrm>
                                <a:off x="0" y="0"/>
                                <a:ext cx="1923415" cy="740138"/>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2BF7F7" id="Oval 13" o:spid="_x0000_s1026" style="position:absolute;margin-left:328.5pt;margin-top:121.15pt;width:151.45pt;height:5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" filled="f" strokecolor="#c00000" strokeweight="2pt"/>
                  </w:pict>
                </mc:Fallback>
              </mc:AlternateContent>
            </w:r>
            <w:r w:rsidR="00ED05E5">
              <w:rPr>
                <w:noProof/>
              </w:rPr>
              <w:drawing>
                <wp:inline distT="0" distB="0" distL="0" distR="0" wp14:anchorId="655900AD" wp14:editId="227BCFAE">
                  <wp:extent cx="5943600" cy="3150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3150870"/>
                          </a:xfrm>
                          <a:prstGeom prst="rect">
                            <a:avLst/>
                          </a:prstGeom>
                        </pic:spPr>
                      </pic:pic>
                    </a:graphicData>
                  </a:graphic>
                </wp:inline>
              </w:drawing>
            </w:r>
          </w:p>
        </w:tc>
      </w:tr>
      <w:tr w:rsidR="00767205" w:rsidTr="00CA0CB3">
        <w:trPr>
          <w:jc w:val="center"/>
        </w:trPr>
        <w:tc>
          <w:tcPr>
            <w:tcW w:w="612" w:type="dxa"/>
            <w:vAlign w:val="center"/>
          </w:tcPr>
          <w:p w:rsidR="00767205" w:rsidRDefault="00602FDB" w:rsidP="00836E88">
            <w:pPr>
              <w:pStyle w:val="ListParagraph"/>
              <w:ind w:left="0"/>
              <w:jc w:val="center"/>
            </w:pPr>
            <w:r>
              <w:sym w:font="Wingdings" w:char="F0A8"/>
            </w:r>
          </w:p>
        </w:tc>
        <w:tc>
          <w:tcPr>
            <w:tcW w:w="9252" w:type="dxa"/>
          </w:tcPr>
          <w:p w:rsidR="00544069" w:rsidRDefault="00767205" w:rsidP="00836E88">
            <w:pPr>
              <w:pStyle w:val="ListParagraph"/>
              <w:numPr>
                <w:ilvl w:val="0"/>
                <w:numId w:val="7"/>
              </w:numPr>
            </w:pPr>
            <w:r w:rsidRPr="00836E88">
              <w:rPr>
                <w:b/>
              </w:rPr>
              <w:t>Review the GRFP FASTLANE application</w:t>
            </w:r>
            <w:r>
              <w:t xml:space="preserve"> </w:t>
            </w:r>
            <w:r w:rsidR="00836E88">
              <w:t>(</w:t>
            </w:r>
            <w:hyperlink r:id="rId15" w:history="1">
              <w:r w:rsidR="00836E88" w:rsidRPr="0030114C">
                <w:rPr>
                  <w:rStyle w:val="Hyperlink"/>
                </w:rPr>
                <w:t>https://www.fastlane.nsf.gov/grfp/Login.do</w:t>
              </w:r>
            </w:hyperlink>
            <w:r w:rsidR="00836E88">
              <w:t xml:space="preserve">) </w:t>
            </w:r>
            <w:r>
              <w:t xml:space="preserve">to become </w:t>
            </w:r>
            <w:r w:rsidR="00CA0CB3">
              <w:t xml:space="preserve">generally </w:t>
            </w:r>
            <w:r>
              <w:t xml:space="preserve">familiar with the parts of the application. </w:t>
            </w:r>
            <w:r w:rsidR="00544069">
              <w:t xml:space="preserve">The application comprises the </w:t>
            </w:r>
            <w:r w:rsidR="00544069" w:rsidRPr="00836E88">
              <w:rPr>
                <w:i/>
              </w:rPr>
              <w:t>instructions</w:t>
            </w:r>
            <w:r w:rsidR="00544069">
              <w:t xml:space="preserve"> and the eight </w:t>
            </w:r>
            <w:r w:rsidR="00836E88">
              <w:t xml:space="preserve">additional </w:t>
            </w:r>
            <w:r w:rsidR="00544069">
              <w:t xml:space="preserve">components </w:t>
            </w:r>
            <w:r w:rsidR="00836E88">
              <w:t>(</w:t>
            </w:r>
            <w:r w:rsidR="00544069">
              <w:t>or modules</w:t>
            </w:r>
            <w:r w:rsidR="00836E88">
              <w:t>)</w:t>
            </w:r>
            <w:r w:rsidR="00544069">
              <w:t>.</w:t>
            </w:r>
          </w:p>
          <w:p w:rsidR="00544069" w:rsidRDefault="00544069" w:rsidP="00DF434E">
            <w:pPr>
              <w:pStyle w:val="ListParagraph"/>
              <w:numPr>
                <w:ilvl w:val="0"/>
                <w:numId w:val="15"/>
              </w:numPr>
            </w:pPr>
            <w:r>
              <w:t>Personal Information</w:t>
            </w:r>
          </w:p>
          <w:p w:rsidR="00544069" w:rsidRDefault="00544069" w:rsidP="00DF434E">
            <w:pPr>
              <w:pStyle w:val="ListParagraph"/>
              <w:numPr>
                <w:ilvl w:val="0"/>
                <w:numId w:val="15"/>
              </w:numPr>
            </w:pPr>
            <w:r>
              <w:t>Education and Work Experience</w:t>
            </w:r>
            <w:r w:rsidR="00CA0CB3">
              <w:t xml:space="preserve">  </w:t>
            </w:r>
            <w:r w:rsidR="00CA0CB3" w:rsidRPr="00CA0CB3">
              <w:rPr>
                <w:color w:val="C00000"/>
              </w:rPr>
              <w:t>(</w:t>
            </w:r>
            <w:r w:rsidR="00CA0CB3">
              <w:rPr>
                <w:color w:val="C00000"/>
              </w:rPr>
              <w:t>T</w:t>
            </w:r>
            <w:r w:rsidR="00CA0CB3" w:rsidRPr="00CA0CB3">
              <w:rPr>
                <w:color w:val="C00000"/>
              </w:rPr>
              <w:t>ranscripts)</w:t>
            </w:r>
          </w:p>
          <w:p w:rsidR="00544069" w:rsidRDefault="00544069" w:rsidP="00DF434E">
            <w:pPr>
              <w:pStyle w:val="ListParagraph"/>
              <w:numPr>
                <w:ilvl w:val="0"/>
                <w:numId w:val="15"/>
              </w:numPr>
            </w:pPr>
            <w:r>
              <w:t>Proposed Graduate Program</w:t>
            </w:r>
          </w:p>
          <w:p w:rsidR="00544069" w:rsidRPr="00CA0CB3" w:rsidRDefault="00544069" w:rsidP="00DF434E">
            <w:pPr>
              <w:pStyle w:val="ListParagraph"/>
              <w:numPr>
                <w:ilvl w:val="0"/>
                <w:numId w:val="15"/>
              </w:numPr>
              <w:rPr>
                <w:color w:val="C00000"/>
              </w:rPr>
            </w:pPr>
            <w:r w:rsidRPr="00CA0CB3">
              <w:rPr>
                <w:color w:val="C00000"/>
              </w:rPr>
              <w:t>References</w:t>
            </w:r>
            <w:r w:rsidR="00CA0CB3" w:rsidRPr="00CA0CB3">
              <w:rPr>
                <w:color w:val="C00000"/>
              </w:rPr>
              <w:t xml:space="preserve"> (START ON EARLY)</w:t>
            </w:r>
          </w:p>
          <w:p w:rsidR="00544069" w:rsidRPr="00CA0CB3" w:rsidRDefault="00544069" w:rsidP="00DF434E">
            <w:pPr>
              <w:pStyle w:val="ListParagraph"/>
              <w:numPr>
                <w:ilvl w:val="0"/>
                <w:numId w:val="15"/>
              </w:numPr>
            </w:pPr>
            <w:r w:rsidRPr="00CA0CB3">
              <w:rPr>
                <w:color w:val="C00000"/>
              </w:rPr>
              <w:t>Personal Statement, Relevant Experience and Future Plans</w:t>
            </w:r>
            <w:r w:rsidR="00CA0CB3" w:rsidRPr="00CA0CB3">
              <w:rPr>
                <w:color w:val="C00000"/>
              </w:rPr>
              <w:t xml:space="preserve">  </w:t>
            </w:r>
            <w:r w:rsidR="00CA0CB3" w:rsidRPr="00CA0CB3">
              <w:t xml:space="preserve">(Build in time for review by others) </w:t>
            </w:r>
          </w:p>
          <w:p w:rsidR="00544069" w:rsidRPr="00CA0CB3" w:rsidRDefault="00544069" w:rsidP="00DF434E">
            <w:pPr>
              <w:pStyle w:val="ListParagraph"/>
              <w:numPr>
                <w:ilvl w:val="0"/>
                <w:numId w:val="15"/>
              </w:numPr>
              <w:rPr>
                <w:color w:val="C00000"/>
              </w:rPr>
            </w:pPr>
            <w:r w:rsidRPr="00CA0CB3">
              <w:rPr>
                <w:color w:val="C00000"/>
              </w:rPr>
              <w:t>Graduate Research Statement</w:t>
            </w:r>
            <w:r w:rsidR="00CA0CB3" w:rsidRPr="00CA0CB3">
              <w:rPr>
                <w:color w:val="C00000"/>
              </w:rPr>
              <w:t xml:space="preserve"> </w:t>
            </w:r>
            <w:r w:rsidR="00CA0CB3" w:rsidRPr="00CA0CB3">
              <w:t>(Build in time for review by others)</w:t>
            </w:r>
          </w:p>
          <w:p w:rsidR="00544069" w:rsidRDefault="00544069" w:rsidP="00DF434E">
            <w:pPr>
              <w:pStyle w:val="ListParagraph"/>
              <w:numPr>
                <w:ilvl w:val="0"/>
                <w:numId w:val="15"/>
              </w:numPr>
            </w:pPr>
            <w:r>
              <w:t>NSF GRFP Program Information</w:t>
            </w:r>
            <w:r w:rsidR="00CA0CB3">
              <w:t xml:space="preserve"> </w:t>
            </w:r>
          </w:p>
          <w:p w:rsidR="00544069" w:rsidRDefault="00544069" w:rsidP="00DF434E">
            <w:pPr>
              <w:pStyle w:val="ListParagraph"/>
              <w:numPr>
                <w:ilvl w:val="0"/>
                <w:numId w:val="15"/>
              </w:numPr>
            </w:pPr>
            <w:r>
              <w:t>Submit Application</w:t>
            </w:r>
          </w:p>
          <w:p w:rsidR="00767205" w:rsidRDefault="00544069" w:rsidP="00C63156">
            <w:r>
              <w:t xml:space="preserve">NOTE:  </w:t>
            </w:r>
            <w:r w:rsidR="00767205">
              <w:t xml:space="preserve">If you have </w:t>
            </w:r>
            <w:r w:rsidR="00767205" w:rsidRPr="00544069">
              <w:rPr>
                <w:i/>
              </w:rPr>
              <w:t>any</w:t>
            </w:r>
            <w:r w:rsidR="00767205">
              <w:t xml:space="preserve"> questions about what you are agreeing to when you log in or </w:t>
            </w:r>
            <w:r>
              <w:t xml:space="preserve">have any </w:t>
            </w:r>
            <w:r w:rsidR="00767205">
              <w:t xml:space="preserve">other </w:t>
            </w:r>
            <w:r w:rsidR="00602FDB">
              <w:lastRenderedPageBreak/>
              <w:t>questions about</w:t>
            </w:r>
            <w:r>
              <w:t xml:space="preserve"> the application, </w:t>
            </w:r>
            <w:r w:rsidR="00767205">
              <w:t xml:space="preserve">don’t hesitate to ask Trish Lowney – </w:t>
            </w:r>
            <w:hyperlink r:id="rId16" w:history="1">
              <w:r w:rsidR="00767205" w:rsidRPr="0030114C">
                <w:rPr>
                  <w:rStyle w:val="Hyperlink"/>
                </w:rPr>
                <w:t>plowney@syr.edu</w:t>
              </w:r>
            </w:hyperlink>
            <w:proofErr w:type="gramStart"/>
            <w:r w:rsidR="00767205">
              <w:t>,  x2882</w:t>
            </w:r>
            <w:proofErr w:type="gramEnd"/>
            <w:r w:rsidR="00767205">
              <w:t>.</w:t>
            </w:r>
          </w:p>
        </w:tc>
      </w:tr>
      <w:tr w:rsidR="00C63156" w:rsidTr="00CA0CB3">
        <w:trPr>
          <w:jc w:val="center"/>
        </w:trPr>
        <w:tc>
          <w:tcPr>
            <w:tcW w:w="612" w:type="dxa"/>
            <w:vAlign w:val="center"/>
          </w:tcPr>
          <w:p w:rsidR="00C63156" w:rsidRDefault="000319F3" w:rsidP="000319F3">
            <w:pPr>
              <w:jc w:val="center"/>
            </w:pPr>
            <w:r>
              <w:lastRenderedPageBreak/>
              <w:sym w:font="Wingdings" w:char="F0A8"/>
            </w:r>
          </w:p>
        </w:tc>
        <w:tc>
          <w:tcPr>
            <w:tcW w:w="9252" w:type="dxa"/>
          </w:tcPr>
          <w:p w:rsidR="00C63156" w:rsidRPr="00C63156" w:rsidRDefault="00C63156" w:rsidP="00C63156">
            <w:pPr>
              <w:pStyle w:val="ListParagraph"/>
              <w:numPr>
                <w:ilvl w:val="0"/>
                <w:numId w:val="7"/>
              </w:numPr>
              <w:rPr>
                <w:b/>
              </w:rPr>
            </w:pPr>
            <w:r>
              <w:rPr>
                <w:b/>
              </w:rPr>
              <w:t>Reflect and list</w:t>
            </w:r>
            <w:r>
              <w:t xml:space="preserve"> what makes you unique and demonstrates your potential for significant achievements in science or engineering research. </w:t>
            </w:r>
          </w:p>
          <w:p w:rsidR="00C63156" w:rsidRDefault="00C63156" w:rsidP="00C63156">
            <w:pPr>
              <w:pStyle w:val="ListParagraph"/>
              <w:numPr>
                <w:ilvl w:val="1"/>
                <w:numId w:val="7"/>
              </w:numPr>
            </w:pPr>
            <w:r w:rsidRPr="00C63156">
              <w:t>GPA</w:t>
            </w:r>
            <w:r>
              <w:t>:  Rock star;  not a rock star but when from okay to rock star</w:t>
            </w:r>
          </w:p>
          <w:p w:rsidR="00D10702" w:rsidRDefault="00D10702" w:rsidP="00C63156">
            <w:pPr>
              <w:pStyle w:val="ListParagraph"/>
              <w:numPr>
                <w:ilvl w:val="1"/>
                <w:numId w:val="7"/>
              </w:numPr>
            </w:pPr>
            <w:r>
              <w:t>Honors and awards – scholarships, fellowships, election to honor societies</w:t>
            </w:r>
          </w:p>
          <w:p w:rsidR="00C63156" w:rsidRDefault="00C63156" w:rsidP="00C63156">
            <w:pPr>
              <w:pStyle w:val="ListParagraph"/>
              <w:numPr>
                <w:ilvl w:val="1"/>
                <w:numId w:val="7"/>
              </w:numPr>
            </w:pPr>
            <w:r>
              <w:t>Research activities – REU, independent study, field work, volunteer research, etc.</w:t>
            </w:r>
          </w:p>
          <w:p w:rsidR="00D10702" w:rsidRDefault="000319F3" w:rsidP="00D10702">
            <w:pPr>
              <w:pStyle w:val="ListParagraph"/>
              <w:numPr>
                <w:ilvl w:val="2"/>
                <w:numId w:val="7"/>
              </w:numPr>
            </w:pPr>
            <w:r>
              <w:t xml:space="preserve">Publications, </w:t>
            </w:r>
            <w:r w:rsidR="00D10702">
              <w:t>conference / symposium presentations, etc.</w:t>
            </w:r>
          </w:p>
          <w:p w:rsidR="00C63156" w:rsidRDefault="00C63156" w:rsidP="00C63156">
            <w:pPr>
              <w:pStyle w:val="ListParagraph"/>
              <w:numPr>
                <w:ilvl w:val="1"/>
                <w:numId w:val="7"/>
              </w:numPr>
            </w:pPr>
            <w:r>
              <w:t>First generation, URM, person with disability, from rural community etc.</w:t>
            </w:r>
          </w:p>
          <w:p w:rsidR="00D10702" w:rsidRDefault="00D10702" w:rsidP="00D10702">
            <w:pPr>
              <w:pStyle w:val="ListParagraph"/>
              <w:numPr>
                <w:ilvl w:val="1"/>
                <w:numId w:val="7"/>
              </w:numPr>
            </w:pPr>
            <w:r>
              <w:t xml:space="preserve">Academic achievement while working one or more jobs, or leading or engaging in student or community groups, </w:t>
            </w:r>
            <w:r w:rsidR="00D25D0E">
              <w:t>etc.</w:t>
            </w:r>
          </w:p>
          <w:p w:rsidR="00C63156" w:rsidRPr="00C63156" w:rsidRDefault="00C63156" w:rsidP="00C63156">
            <w:pPr>
              <w:pStyle w:val="ListParagraph"/>
              <w:numPr>
                <w:ilvl w:val="1"/>
                <w:numId w:val="7"/>
              </w:numPr>
            </w:pPr>
            <w:r>
              <w:t>Social commitment:  volunteering, tutoring, citizen science, etc.</w:t>
            </w:r>
          </w:p>
        </w:tc>
      </w:tr>
      <w:tr w:rsidR="004913FA" w:rsidTr="00CA0CB3">
        <w:trPr>
          <w:jc w:val="center"/>
        </w:trPr>
        <w:tc>
          <w:tcPr>
            <w:tcW w:w="612" w:type="dxa"/>
            <w:vAlign w:val="center"/>
          </w:tcPr>
          <w:p w:rsidR="004913FA" w:rsidRDefault="00602FDB" w:rsidP="00836E88">
            <w:pPr>
              <w:pStyle w:val="ListParagraph"/>
              <w:ind w:left="0"/>
              <w:jc w:val="center"/>
            </w:pPr>
            <w:r>
              <w:sym w:font="Wingdings" w:char="F0A8"/>
            </w:r>
          </w:p>
        </w:tc>
        <w:tc>
          <w:tcPr>
            <w:tcW w:w="9252" w:type="dxa"/>
          </w:tcPr>
          <w:p w:rsidR="00CA0CB3" w:rsidRDefault="004913FA" w:rsidP="00836E88">
            <w:pPr>
              <w:pStyle w:val="ListParagraph"/>
              <w:numPr>
                <w:ilvl w:val="0"/>
                <w:numId w:val="7"/>
              </w:numPr>
            </w:pPr>
            <w:r w:rsidRPr="00544069">
              <w:rPr>
                <w:b/>
              </w:rPr>
              <w:t>Discuss</w:t>
            </w:r>
            <w:r w:rsidR="00836E88">
              <w:rPr>
                <w:b/>
              </w:rPr>
              <w:t xml:space="preserve"> </w:t>
            </w:r>
            <w:r w:rsidR="00544069">
              <w:t xml:space="preserve">the appropriateness of applying </w:t>
            </w:r>
            <w:r>
              <w:t xml:space="preserve">with mentors / advisors </w:t>
            </w:r>
            <w:r w:rsidR="00CA0CB3">
              <w:t xml:space="preserve">based on understanding of review criteria, application requirements and your interests / potential. </w:t>
            </w:r>
            <w:r>
              <w:t xml:space="preserve"> </w:t>
            </w:r>
            <w:r w:rsidR="00D10702">
              <w:t xml:space="preserve">In </w:t>
            </w:r>
            <w:r w:rsidR="00D10702" w:rsidRPr="00D10702">
              <w:rPr>
                <w:b/>
              </w:rPr>
              <w:t>preparation</w:t>
            </w:r>
            <w:r w:rsidR="00D10702">
              <w:t xml:space="preserve"> for this conversation – </w:t>
            </w:r>
            <w:r w:rsidR="00D10702" w:rsidRPr="00D10702">
              <w:rPr>
                <w:b/>
              </w:rPr>
              <w:t>list</w:t>
            </w:r>
            <w:r w:rsidR="00D10702">
              <w:t xml:space="preserve"> why you want a career in science or engineering research and what inspired you for this career.</w:t>
            </w:r>
            <w:r w:rsidR="00D10702" w:rsidRPr="00D10702">
              <w:rPr>
                <w:i/>
              </w:rPr>
              <w:t xml:space="preserve"> </w:t>
            </w:r>
            <w:r w:rsidRPr="00D10702">
              <w:rPr>
                <w:i/>
              </w:rPr>
              <w:t>Go / no go?</w:t>
            </w:r>
            <w:r>
              <w:t xml:space="preserve"> </w:t>
            </w:r>
          </w:p>
          <w:p w:rsidR="00CA0CB3" w:rsidRDefault="00CA0CB3" w:rsidP="00CA0CB3">
            <w:pPr>
              <w:pStyle w:val="ListParagraph"/>
              <w:numPr>
                <w:ilvl w:val="0"/>
                <w:numId w:val="19"/>
              </w:numPr>
            </w:pPr>
            <w:r>
              <w:t xml:space="preserve">If no go – cancel application in GRFP </w:t>
            </w:r>
            <w:r w:rsidR="00D25D0E">
              <w:t>FASTLANE</w:t>
            </w:r>
            <w:r>
              <w:t>.</w:t>
            </w:r>
          </w:p>
          <w:p w:rsidR="004913FA" w:rsidRDefault="004913FA" w:rsidP="00CA0CB3">
            <w:pPr>
              <w:pStyle w:val="ListParagraph"/>
              <w:numPr>
                <w:ilvl w:val="0"/>
                <w:numId w:val="19"/>
              </w:numPr>
            </w:pPr>
            <w:r>
              <w:t>If go</w:t>
            </w:r>
            <w:r w:rsidR="00CA0CB3">
              <w:t>, proceed – information below may be useful</w:t>
            </w:r>
            <w:proofErr w:type="gramStart"/>
            <w:r w:rsidR="00CA0CB3">
              <w:t>..</w:t>
            </w:r>
            <w:proofErr w:type="gramEnd"/>
          </w:p>
        </w:tc>
      </w:tr>
      <w:tr w:rsidR="00602FDB" w:rsidTr="00CA0CB3">
        <w:trPr>
          <w:jc w:val="center"/>
        </w:trPr>
        <w:tc>
          <w:tcPr>
            <w:tcW w:w="612" w:type="dxa"/>
            <w:tcBorders>
              <w:bottom w:val="single" w:sz="4" w:space="0" w:color="auto"/>
            </w:tcBorders>
            <w:vAlign w:val="center"/>
          </w:tcPr>
          <w:p w:rsidR="00602FDB" w:rsidRDefault="000319F3" w:rsidP="00836E88">
            <w:pPr>
              <w:pStyle w:val="ListParagraph"/>
              <w:ind w:left="0"/>
              <w:jc w:val="center"/>
            </w:pPr>
            <w:r>
              <w:sym w:font="Wingdings" w:char="F0A8"/>
            </w:r>
          </w:p>
        </w:tc>
        <w:tc>
          <w:tcPr>
            <w:tcW w:w="9252" w:type="dxa"/>
            <w:tcBorders>
              <w:bottom w:val="single" w:sz="4" w:space="0" w:color="auto"/>
            </w:tcBorders>
          </w:tcPr>
          <w:p w:rsidR="00602FDB" w:rsidRDefault="00602FDB" w:rsidP="00BE7E06">
            <w:pPr>
              <w:pStyle w:val="ListParagraph"/>
              <w:numPr>
                <w:ilvl w:val="0"/>
                <w:numId w:val="7"/>
              </w:numPr>
            </w:pPr>
            <w:r w:rsidRPr="00602FDB">
              <w:rPr>
                <w:b/>
              </w:rPr>
              <w:t xml:space="preserve">Reread </w:t>
            </w:r>
            <w:r w:rsidRPr="00602FDB">
              <w:t>the</w:t>
            </w:r>
            <w:r>
              <w:t xml:space="preserve"> review criteria and selection process so you can ensure that your application – in total – is as compelling as possible. </w:t>
            </w:r>
          </w:p>
          <w:p w:rsidR="00602FDB" w:rsidRDefault="00602FDB" w:rsidP="00602FDB">
            <w:pPr>
              <w:pStyle w:val="ListParagraph"/>
              <w:numPr>
                <w:ilvl w:val="1"/>
                <w:numId w:val="7"/>
              </w:numPr>
            </w:pPr>
            <w:r>
              <w:rPr>
                <w:i/>
              </w:rPr>
              <w:t>Are you clear what the difference is between intellectual merit and broader impacts?</w:t>
            </w:r>
          </w:p>
          <w:p w:rsidR="004373FE" w:rsidRDefault="004373FE" w:rsidP="004373FE">
            <w:pPr>
              <w:pStyle w:val="ListParagraph"/>
              <w:numPr>
                <w:ilvl w:val="1"/>
                <w:numId w:val="7"/>
              </w:numPr>
            </w:pPr>
            <w:hyperlink r:id="rId17" w:history="1">
              <w:r w:rsidRPr="00232E18">
                <w:rPr>
                  <w:rStyle w:val="Hyperlink"/>
                </w:rPr>
                <w:t>http://www.nsf.gov/pubs/2014/nsf14590/nsf14590.htm#review</w:t>
              </w:r>
            </w:hyperlink>
          </w:p>
        </w:tc>
      </w:tr>
      <w:tr w:rsidR="007C3122" w:rsidTr="00CA0CB3">
        <w:trPr>
          <w:jc w:val="center"/>
        </w:trPr>
        <w:tc>
          <w:tcPr>
            <w:tcW w:w="612" w:type="dxa"/>
            <w:tcBorders>
              <w:bottom w:val="single" w:sz="4" w:space="0" w:color="auto"/>
            </w:tcBorders>
            <w:vAlign w:val="center"/>
          </w:tcPr>
          <w:p w:rsidR="007C3122" w:rsidRDefault="00602FDB" w:rsidP="00836E88">
            <w:pPr>
              <w:pStyle w:val="ListParagraph"/>
              <w:ind w:left="0"/>
              <w:jc w:val="center"/>
            </w:pPr>
            <w:r>
              <w:sym w:font="Wingdings" w:char="F0A8"/>
            </w:r>
          </w:p>
        </w:tc>
        <w:tc>
          <w:tcPr>
            <w:tcW w:w="9252" w:type="dxa"/>
            <w:tcBorders>
              <w:bottom w:val="single" w:sz="4" w:space="0" w:color="auto"/>
            </w:tcBorders>
          </w:tcPr>
          <w:p w:rsidR="007C3122" w:rsidRDefault="00767205" w:rsidP="00BE7E06">
            <w:pPr>
              <w:pStyle w:val="ListParagraph"/>
              <w:numPr>
                <w:ilvl w:val="0"/>
                <w:numId w:val="7"/>
              </w:numPr>
            </w:pPr>
            <w:r>
              <w:t>Based on your review of the solicitation and FASTLANE GRFP application, p</w:t>
            </w:r>
            <w:r w:rsidR="007C3122">
              <w:t xml:space="preserve">repare </w:t>
            </w:r>
            <w:r>
              <w:t xml:space="preserve">a </w:t>
            </w:r>
            <w:r w:rsidR="007C3122" w:rsidRPr="00544069">
              <w:rPr>
                <w:b/>
              </w:rPr>
              <w:t>Proposal Development Plan</w:t>
            </w:r>
            <w:r>
              <w:t xml:space="preserve">; review it daily to stay on task.  </w:t>
            </w:r>
          </w:p>
          <w:p w:rsidR="00CA0CB3" w:rsidRDefault="00767205" w:rsidP="00767205">
            <w:pPr>
              <w:pStyle w:val="ListParagraph"/>
              <w:numPr>
                <w:ilvl w:val="0"/>
                <w:numId w:val="8"/>
              </w:numPr>
            </w:pPr>
            <w:r>
              <w:t xml:space="preserve">List all activities with </w:t>
            </w:r>
            <w:r w:rsidRPr="00767205">
              <w:rPr>
                <w:b/>
              </w:rPr>
              <w:t>deadlines</w:t>
            </w:r>
            <w:r>
              <w:t xml:space="preserve"> for completion. </w:t>
            </w:r>
          </w:p>
          <w:p w:rsidR="00767205" w:rsidRDefault="00CA0CB3" w:rsidP="00767205">
            <w:pPr>
              <w:pStyle w:val="ListParagraph"/>
              <w:numPr>
                <w:ilvl w:val="0"/>
                <w:numId w:val="8"/>
              </w:numPr>
            </w:pPr>
            <w:r>
              <w:t xml:space="preserve">Components in </w:t>
            </w:r>
            <w:r w:rsidRPr="00CA0CB3">
              <w:rPr>
                <w:color w:val="C00000"/>
              </w:rPr>
              <w:t>Red (#4 above)</w:t>
            </w:r>
            <w:r>
              <w:t xml:space="preserve"> should be prioritized,</w:t>
            </w:r>
            <w:r w:rsidR="00C63156">
              <w:t xml:space="preserve"> as they require others help</w:t>
            </w:r>
          </w:p>
          <w:p w:rsidR="007C3122" w:rsidRDefault="00767205" w:rsidP="00767205">
            <w:pPr>
              <w:pStyle w:val="ListParagraph"/>
              <w:numPr>
                <w:ilvl w:val="0"/>
                <w:numId w:val="8"/>
              </w:numPr>
            </w:pPr>
            <w:r>
              <w:t xml:space="preserve">Plan on being done </w:t>
            </w:r>
            <w:r w:rsidRPr="00767205">
              <w:rPr>
                <w:b/>
              </w:rPr>
              <w:t>one</w:t>
            </w:r>
            <w:r w:rsidR="007C3122" w:rsidRPr="00767205">
              <w:rPr>
                <w:b/>
              </w:rPr>
              <w:t xml:space="preserve"> week before </w:t>
            </w:r>
            <w:r>
              <w:rPr>
                <w:b/>
              </w:rPr>
              <w:t xml:space="preserve">the NSF </w:t>
            </w:r>
            <w:r w:rsidR="007C3122" w:rsidRPr="00767205">
              <w:rPr>
                <w:b/>
              </w:rPr>
              <w:t>deadline</w:t>
            </w:r>
            <w:r w:rsidR="007C3122">
              <w:t xml:space="preserve"> to allow for surprises and </w:t>
            </w:r>
            <w:r>
              <w:t xml:space="preserve">application </w:t>
            </w:r>
            <w:r w:rsidR="007C3122">
              <w:t>polishing</w:t>
            </w:r>
            <w:r>
              <w:t xml:space="preserve"> by others. </w:t>
            </w:r>
          </w:p>
        </w:tc>
      </w:tr>
      <w:tr w:rsidR="00DB05CB" w:rsidTr="00CA0CB3">
        <w:trPr>
          <w:jc w:val="center"/>
        </w:trPr>
        <w:tc>
          <w:tcPr>
            <w:tcW w:w="612" w:type="dxa"/>
            <w:tcBorders>
              <w:bottom w:val="single" w:sz="4" w:space="0" w:color="auto"/>
            </w:tcBorders>
            <w:vAlign w:val="center"/>
          </w:tcPr>
          <w:p w:rsidR="00DB05CB" w:rsidRDefault="00602FDB" w:rsidP="00836E88">
            <w:pPr>
              <w:pStyle w:val="ListParagraph"/>
              <w:ind w:left="0"/>
              <w:jc w:val="center"/>
            </w:pPr>
            <w:r>
              <w:sym w:font="Wingdings" w:char="F0A8"/>
            </w:r>
          </w:p>
        </w:tc>
        <w:tc>
          <w:tcPr>
            <w:tcW w:w="9252" w:type="dxa"/>
            <w:tcBorders>
              <w:bottom w:val="single" w:sz="4" w:space="0" w:color="auto"/>
            </w:tcBorders>
          </w:tcPr>
          <w:p w:rsidR="00DB05CB" w:rsidRDefault="00DB05CB" w:rsidP="00DB05CB">
            <w:pPr>
              <w:pStyle w:val="ListParagraph"/>
              <w:numPr>
                <w:ilvl w:val="0"/>
                <w:numId w:val="7"/>
              </w:numPr>
            </w:pPr>
            <w:r w:rsidRPr="00DB05CB">
              <w:rPr>
                <w:b/>
              </w:rPr>
              <w:t>Enlist the help of others</w:t>
            </w:r>
            <w:r>
              <w:t xml:space="preserve"> to read and comment on your </w:t>
            </w:r>
            <w:r w:rsidR="00C63156">
              <w:t xml:space="preserve">two </w:t>
            </w:r>
            <w:r>
              <w:t xml:space="preserve">statements.  These documents are </w:t>
            </w:r>
            <w:r w:rsidRPr="00CA0CB3">
              <w:rPr>
                <w:b/>
                <w:i/>
              </w:rPr>
              <w:t>your work</w:t>
            </w:r>
            <w:r>
              <w:rPr>
                <w:i/>
              </w:rPr>
              <w:t xml:space="preserve">, </w:t>
            </w:r>
            <w:r>
              <w:t xml:space="preserve">but it’s okay to get input </w:t>
            </w:r>
            <w:r w:rsidR="00C63156">
              <w:t>from others –</w:t>
            </w:r>
            <w:r>
              <w:t>mentors</w:t>
            </w:r>
            <w:r w:rsidR="00C63156">
              <w:t xml:space="preserve"> or</w:t>
            </w:r>
            <w:r>
              <w:t xml:space="preserve"> advisors on the clarity of your writing and </w:t>
            </w:r>
            <w:r w:rsidR="00C63156">
              <w:t xml:space="preserve">completeness of responding to </w:t>
            </w:r>
            <w:r>
              <w:t xml:space="preserve">requested </w:t>
            </w:r>
            <w:r w:rsidR="00C63156">
              <w:t>info or</w:t>
            </w:r>
            <w:r>
              <w:t xml:space="preserve"> review criteria.</w:t>
            </w:r>
          </w:p>
          <w:p w:rsidR="00DB05CB" w:rsidRDefault="00DB05CB" w:rsidP="00DB05CB">
            <w:pPr>
              <w:pStyle w:val="ListParagraph"/>
              <w:numPr>
                <w:ilvl w:val="0"/>
                <w:numId w:val="18"/>
              </w:numPr>
            </w:pPr>
            <w:r>
              <w:t>Let them know whe</w:t>
            </w:r>
            <w:r w:rsidR="00C63156">
              <w:t>n you will provide them draft statements</w:t>
            </w:r>
            <w:r w:rsidR="00D10702">
              <w:t>, review criteria,</w:t>
            </w:r>
            <w:r w:rsidR="00C63156">
              <w:t xml:space="preserve"> and other</w:t>
            </w:r>
            <w:r>
              <w:t xml:space="preserve"> </w:t>
            </w:r>
            <w:r w:rsidR="00D10702">
              <w:t>info</w:t>
            </w:r>
            <w:r>
              <w:t xml:space="preserve">.  </w:t>
            </w:r>
          </w:p>
          <w:p w:rsidR="00DB05CB" w:rsidRDefault="00DB05CB" w:rsidP="00DB05CB">
            <w:pPr>
              <w:pStyle w:val="ListParagraph"/>
              <w:numPr>
                <w:ilvl w:val="0"/>
                <w:numId w:val="18"/>
              </w:numPr>
            </w:pPr>
            <w:r>
              <w:t>Be explicit wh</w:t>
            </w:r>
            <w:r w:rsidR="00D10702">
              <w:t>en you’d like their input by. C</w:t>
            </w:r>
            <w:r>
              <w:t xml:space="preserve">onfirm they </w:t>
            </w:r>
            <w:r w:rsidR="00D10702">
              <w:t>can meet this timeline.</w:t>
            </w:r>
          </w:p>
          <w:p w:rsidR="00602FDB" w:rsidRDefault="00602FDB" w:rsidP="000319F3">
            <w:pPr>
              <w:pStyle w:val="ListParagraph"/>
            </w:pPr>
            <w:r w:rsidRPr="00602FDB">
              <w:rPr>
                <w:i/>
              </w:rPr>
              <w:t>People available to help:</w:t>
            </w:r>
            <w:r w:rsidR="000319F3">
              <w:rPr>
                <w:i/>
              </w:rPr>
              <w:t xml:space="preserve"> </w:t>
            </w:r>
            <w:r>
              <w:t xml:space="preserve">Trish Lowney, </w:t>
            </w:r>
            <w:hyperlink r:id="rId18" w:history="1">
              <w:r w:rsidR="00D10702" w:rsidRPr="00F06E08">
                <w:rPr>
                  <w:rStyle w:val="Hyperlink"/>
                </w:rPr>
                <w:t>plowney@syr.edu</w:t>
              </w:r>
            </w:hyperlink>
            <w:r w:rsidR="00D10702">
              <w:t xml:space="preserve">; </w:t>
            </w:r>
            <w:r>
              <w:t>Kate Hanson, Cristina Leigh-Deitz</w:t>
            </w:r>
            <w:r w:rsidR="00D10702">
              <w:t xml:space="preserve"> </w:t>
            </w:r>
          </w:p>
        </w:tc>
      </w:tr>
      <w:tr w:rsidR="00602FDB" w:rsidTr="00CA0CB3">
        <w:trPr>
          <w:jc w:val="center"/>
        </w:trPr>
        <w:tc>
          <w:tcPr>
            <w:tcW w:w="612" w:type="dxa"/>
            <w:tcBorders>
              <w:bottom w:val="single" w:sz="4" w:space="0" w:color="auto"/>
            </w:tcBorders>
            <w:vAlign w:val="center"/>
          </w:tcPr>
          <w:p w:rsidR="00602FDB" w:rsidRDefault="00602FDB" w:rsidP="00836E88">
            <w:pPr>
              <w:pStyle w:val="ListParagraph"/>
              <w:ind w:left="0"/>
              <w:jc w:val="center"/>
            </w:pPr>
          </w:p>
        </w:tc>
        <w:tc>
          <w:tcPr>
            <w:tcW w:w="9252" w:type="dxa"/>
            <w:tcBorders>
              <w:bottom w:val="single" w:sz="4" w:space="0" w:color="auto"/>
            </w:tcBorders>
          </w:tcPr>
          <w:p w:rsidR="00602FDB" w:rsidRDefault="00602FDB" w:rsidP="00602FDB">
            <w:r w:rsidRPr="00602FDB">
              <w:rPr>
                <w:b/>
              </w:rPr>
              <w:t>NOTE:</w:t>
            </w:r>
            <w:r w:rsidRPr="00602FDB">
              <w:t xml:space="preserve">  Failure to follo</w:t>
            </w:r>
            <w:r>
              <w:t xml:space="preserve">w application instructions </w:t>
            </w:r>
            <w:r w:rsidR="00D10702">
              <w:t xml:space="preserve">may </w:t>
            </w:r>
            <w:r>
              <w:t xml:space="preserve">result in your proposal </w:t>
            </w:r>
            <w:r w:rsidR="00D10702">
              <w:t>being returned without review</w:t>
            </w:r>
            <w:r>
              <w:t xml:space="preserve">.  For example,  </w:t>
            </w:r>
          </w:p>
          <w:p w:rsidR="00602FDB" w:rsidRDefault="00602FDB" w:rsidP="00602FDB">
            <w:pPr>
              <w:pStyle w:val="ListParagraph"/>
              <w:numPr>
                <w:ilvl w:val="0"/>
                <w:numId w:val="21"/>
              </w:numPr>
            </w:pPr>
            <w:r>
              <w:t xml:space="preserve">missing </w:t>
            </w:r>
            <w:r w:rsidR="00D10702">
              <w:t xml:space="preserve">your </w:t>
            </w:r>
            <w:r>
              <w:t xml:space="preserve">submission deadline;  </w:t>
            </w:r>
          </w:p>
          <w:p w:rsidR="00602FDB" w:rsidRDefault="00602FDB" w:rsidP="00602FDB">
            <w:pPr>
              <w:pStyle w:val="ListParagraph"/>
              <w:numPr>
                <w:ilvl w:val="0"/>
                <w:numId w:val="21"/>
              </w:numPr>
            </w:pPr>
            <w:r>
              <w:t xml:space="preserve">not having three reference letters;  </w:t>
            </w:r>
          </w:p>
          <w:p w:rsidR="00602FDB" w:rsidRDefault="00602FDB" w:rsidP="00602FDB">
            <w:pPr>
              <w:pStyle w:val="ListParagraph"/>
              <w:numPr>
                <w:ilvl w:val="0"/>
                <w:numId w:val="21"/>
              </w:numPr>
            </w:pPr>
            <w:r>
              <w:t xml:space="preserve">not following format requirements; or </w:t>
            </w:r>
          </w:p>
          <w:p w:rsidR="00602FDB" w:rsidRPr="00602FDB" w:rsidRDefault="00602FDB" w:rsidP="00602FDB">
            <w:pPr>
              <w:pStyle w:val="ListParagraph"/>
              <w:numPr>
                <w:ilvl w:val="0"/>
                <w:numId w:val="21"/>
              </w:numPr>
            </w:pPr>
            <w:proofErr w:type="gramStart"/>
            <w:r>
              <w:t>not</w:t>
            </w:r>
            <w:proofErr w:type="gramEnd"/>
            <w:r>
              <w:t xml:space="preserve"> addressing separately intellectual merit and broader impacts in your statements.</w:t>
            </w:r>
          </w:p>
        </w:tc>
      </w:tr>
    </w:tbl>
    <w:p w:rsidR="009678CE" w:rsidRDefault="009678CE">
      <w:pPr>
        <w:sectPr w:rsidR="009678CE" w:rsidSect="00D258C1">
          <w:headerReference w:type="default" r:id="rId19"/>
          <w:footerReference w:type="default" r:id="rId20"/>
          <w:pgSz w:w="12240" w:h="15840"/>
          <w:pgMar w:top="1440" w:right="1080" w:bottom="1440" w:left="1080" w:header="720" w:footer="720" w:gutter="0"/>
          <w:cols w:space="720"/>
          <w:titlePg/>
          <w:docGrid w:linePitch="360"/>
        </w:sectPr>
      </w:pPr>
    </w:p>
    <w:tbl>
      <w:tblPr>
        <w:tblStyle w:val="TableGrid"/>
        <w:tblW w:w="0" w:type="auto"/>
        <w:jc w:val="center"/>
        <w:tblLayout w:type="fixed"/>
        <w:tblCellMar>
          <w:top w:w="115" w:type="dxa"/>
          <w:left w:w="72" w:type="dxa"/>
          <w:bottom w:w="115" w:type="dxa"/>
          <w:right w:w="72" w:type="dxa"/>
        </w:tblCellMar>
        <w:tblLook w:val="04A0" w:firstRow="1" w:lastRow="0" w:firstColumn="1" w:lastColumn="0" w:noHBand="0" w:noVBand="1"/>
      </w:tblPr>
      <w:tblGrid>
        <w:gridCol w:w="612"/>
        <w:gridCol w:w="9252"/>
      </w:tblGrid>
      <w:tr w:rsidR="00DF434E" w:rsidTr="00CA0CB3">
        <w:trPr>
          <w:jc w:val="center"/>
        </w:trPr>
        <w:tc>
          <w:tcPr>
            <w:tcW w:w="612" w:type="dxa"/>
            <w:shd w:val="pct20" w:color="auto" w:fill="D9D9D9" w:themeFill="background1" w:themeFillShade="D9"/>
            <w:vAlign w:val="center"/>
          </w:tcPr>
          <w:p w:rsidR="00DF434E" w:rsidRDefault="00DF434E" w:rsidP="00836E88">
            <w:pPr>
              <w:pStyle w:val="ListParagraph"/>
              <w:ind w:left="0"/>
              <w:jc w:val="center"/>
            </w:pPr>
          </w:p>
        </w:tc>
        <w:tc>
          <w:tcPr>
            <w:tcW w:w="9252" w:type="dxa"/>
            <w:shd w:val="pct20" w:color="auto" w:fill="D9D9D9" w:themeFill="background1" w:themeFillShade="D9"/>
          </w:tcPr>
          <w:p w:rsidR="00DF434E" w:rsidRDefault="00DF434E" w:rsidP="00DF434E">
            <w:pPr>
              <w:rPr>
                <w:b/>
              </w:rPr>
            </w:pPr>
            <w:r>
              <w:rPr>
                <w:b/>
              </w:rPr>
              <w:t xml:space="preserve">APPLICATION MODULES  </w:t>
            </w:r>
          </w:p>
        </w:tc>
      </w:tr>
      <w:tr w:rsidR="00DB05CB" w:rsidTr="00CA0CB3">
        <w:trPr>
          <w:jc w:val="center"/>
        </w:trPr>
        <w:tc>
          <w:tcPr>
            <w:tcW w:w="612" w:type="dxa"/>
            <w:tcBorders>
              <w:bottom w:val="single" w:sz="4" w:space="0" w:color="auto"/>
            </w:tcBorders>
            <w:shd w:val="pct10" w:color="auto" w:fill="auto"/>
            <w:vAlign w:val="center"/>
          </w:tcPr>
          <w:p w:rsidR="00DB05CB" w:rsidRPr="00DF434E" w:rsidRDefault="00DB05CB" w:rsidP="004373FE">
            <w:pPr>
              <w:pStyle w:val="ListParagraph"/>
              <w:ind w:left="0"/>
              <w:jc w:val="center"/>
              <w:rPr>
                <w:b/>
              </w:rPr>
            </w:pPr>
            <w:r w:rsidRPr="00DF434E">
              <w:rPr>
                <w:b/>
              </w:rPr>
              <w:t>A.</w:t>
            </w:r>
          </w:p>
        </w:tc>
        <w:tc>
          <w:tcPr>
            <w:tcW w:w="9252" w:type="dxa"/>
            <w:tcBorders>
              <w:bottom w:val="single" w:sz="4" w:space="0" w:color="auto"/>
            </w:tcBorders>
            <w:shd w:val="pct10" w:color="auto" w:fill="auto"/>
          </w:tcPr>
          <w:p w:rsidR="00DB05CB" w:rsidRDefault="00DB05CB" w:rsidP="004373FE">
            <w:pPr>
              <w:rPr>
                <w:b/>
              </w:rPr>
            </w:pPr>
            <w:r>
              <w:rPr>
                <w:b/>
              </w:rPr>
              <w:t>Personal Information</w:t>
            </w:r>
          </w:p>
        </w:tc>
      </w:tr>
      <w:tr w:rsidR="00DB05CB" w:rsidTr="00CA0CB3">
        <w:trPr>
          <w:jc w:val="center"/>
        </w:trPr>
        <w:tc>
          <w:tcPr>
            <w:tcW w:w="612" w:type="dxa"/>
            <w:shd w:val="clear" w:color="auto" w:fill="auto"/>
            <w:vAlign w:val="center"/>
          </w:tcPr>
          <w:p w:rsidR="00DB05CB" w:rsidRDefault="00DB05CB" w:rsidP="004373FE">
            <w:pPr>
              <w:pStyle w:val="ListParagraph"/>
              <w:ind w:left="0"/>
              <w:jc w:val="center"/>
            </w:pPr>
            <w:r>
              <w:sym w:font="Wingdings" w:char="F0A8"/>
            </w:r>
          </w:p>
        </w:tc>
        <w:tc>
          <w:tcPr>
            <w:tcW w:w="9252" w:type="dxa"/>
            <w:shd w:val="clear" w:color="auto" w:fill="auto"/>
          </w:tcPr>
          <w:p w:rsidR="00DB05CB" w:rsidRPr="00BB6F71" w:rsidRDefault="00DB05CB" w:rsidP="004373FE">
            <w:r>
              <w:t>Complete required fields.</w:t>
            </w:r>
          </w:p>
        </w:tc>
      </w:tr>
      <w:tr w:rsidR="00DB05CB" w:rsidRPr="00544069" w:rsidTr="00CA0CB3">
        <w:trPr>
          <w:jc w:val="center"/>
        </w:trPr>
        <w:tc>
          <w:tcPr>
            <w:tcW w:w="612" w:type="dxa"/>
            <w:shd w:val="clear" w:color="auto" w:fill="D9D9D9" w:themeFill="background1" w:themeFillShade="D9"/>
            <w:vAlign w:val="center"/>
          </w:tcPr>
          <w:p w:rsidR="00DB05CB" w:rsidRPr="00DF434E" w:rsidRDefault="00DB05CB" w:rsidP="004373FE">
            <w:pPr>
              <w:pStyle w:val="ListParagraph"/>
              <w:ind w:left="0"/>
              <w:jc w:val="center"/>
              <w:rPr>
                <w:b/>
              </w:rPr>
            </w:pPr>
            <w:r w:rsidRPr="00DF434E">
              <w:rPr>
                <w:b/>
              </w:rPr>
              <w:t>B.</w:t>
            </w:r>
          </w:p>
        </w:tc>
        <w:tc>
          <w:tcPr>
            <w:tcW w:w="9252" w:type="dxa"/>
            <w:shd w:val="clear" w:color="auto" w:fill="D9D9D9" w:themeFill="background1" w:themeFillShade="D9"/>
          </w:tcPr>
          <w:p w:rsidR="00DB05CB" w:rsidRPr="00544069" w:rsidRDefault="00DB05CB" w:rsidP="00CA0CB3">
            <w:pPr>
              <w:rPr>
                <w:b/>
              </w:rPr>
            </w:pPr>
            <w:r>
              <w:rPr>
                <w:b/>
              </w:rPr>
              <w:t xml:space="preserve">Education &amp; Work Experience (EWE) Module – </w:t>
            </w:r>
            <w:r w:rsidR="00CA0CB3" w:rsidRPr="00CA0CB3">
              <w:t>including</w:t>
            </w:r>
            <w:r w:rsidR="00CA0CB3">
              <w:rPr>
                <w:b/>
              </w:rPr>
              <w:t xml:space="preserve"> </w:t>
            </w:r>
            <w:r w:rsidRPr="00CA0CB3">
              <w:rPr>
                <w:b/>
                <w:color w:val="C00000"/>
              </w:rPr>
              <w:t>Transcripts</w:t>
            </w:r>
          </w:p>
        </w:tc>
      </w:tr>
      <w:tr w:rsidR="00DB05CB" w:rsidTr="00CA0CB3">
        <w:trPr>
          <w:jc w:val="center"/>
        </w:trPr>
        <w:tc>
          <w:tcPr>
            <w:tcW w:w="612" w:type="dxa"/>
            <w:vAlign w:val="center"/>
          </w:tcPr>
          <w:p w:rsidR="00DB05CB" w:rsidRDefault="00602FDB" w:rsidP="004373FE">
            <w:pPr>
              <w:pStyle w:val="ListParagraph"/>
              <w:ind w:left="0"/>
              <w:jc w:val="center"/>
            </w:pPr>
            <w:r>
              <w:sym w:font="Wingdings" w:char="F0A8"/>
            </w:r>
          </w:p>
        </w:tc>
        <w:tc>
          <w:tcPr>
            <w:tcW w:w="9252" w:type="dxa"/>
          </w:tcPr>
          <w:p w:rsidR="004746DA" w:rsidRPr="004746DA" w:rsidRDefault="00DB05CB" w:rsidP="004746DA">
            <w:pPr>
              <w:pStyle w:val="ListParagraph"/>
              <w:numPr>
                <w:ilvl w:val="0"/>
                <w:numId w:val="17"/>
              </w:numPr>
              <w:rPr>
                <w:b/>
              </w:rPr>
            </w:pPr>
            <w:r>
              <w:rPr>
                <w:b/>
              </w:rPr>
              <w:t xml:space="preserve">Education. </w:t>
            </w:r>
            <w:r w:rsidR="004746DA">
              <w:t xml:space="preserve">List colleges or universities attended and your enrollment details. </w:t>
            </w:r>
          </w:p>
          <w:p w:rsidR="004746DA" w:rsidRPr="004746DA" w:rsidRDefault="004746DA" w:rsidP="004746DA">
            <w:pPr>
              <w:pStyle w:val="ListParagraph"/>
              <w:numPr>
                <w:ilvl w:val="0"/>
                <w:numId w:val="24"/>
              </w:numPr>
              <w:rPr>
                <w:b/>
              </w:rPr>
            </w:pPr>
            <w:r>
              <w:t xml:space="preserve">If you earned more than one degree or majored in multiple subjects at the same institution, click on the </w:t>
            </w:r>
            <w:r w:rsidRPr="004746DA">
              <w:rPr>
                <w:i/>
              </w:rPr>
              <w:t>Add New</w:t>
            </w:r>
            <w:r>
              <w:t xml:space="preserve"> button and enter the same institution information while selecting a different degree or major. </w:t>
            </w:r>
          </w:p>
          <w:p w:rsidR="004746DA" w:rsidRPr="004746DA" w:rsidRDefault="004746DA" w:rsidP="004746DA">
            <w:pPr>
              <w:pStyle w:val="ListParagraph"/>
              <w:numPr>
                <w:ilvl w:val="0"/>
                <w:numId w:val="24"/>
              </w:numPr>
              <w:rPr>
                <w:b/>
              </w:rPr>
            </w:pPr>
            <w:r>
              <w:t xml:space="preserve">If you attended more than one institution for your baccalaureate career (e.g., a community college or another institution before transferring to your baccalaureate institution, you took summer courses or studied abroad, etc.), </w:t>
            </w:r>
            <w:r w:rsidRPr="004746DA">
              <w:rPr>
                <w:u w:val="single"/>
              </w:rPr>
              <w:t xml:space="preserve">you need to only list the degree-granting institution, </w:t>
            </w:r>
            <w:r w:rsidRPr="004746DA">
              <w:rPr>
                <w:b/>
                <w:u w:val="single"/>
              </w:rPr>
              <w:t>provided</w:t>
            </w:r>
            <w:r>
              <w:t xml:space="preserve"> any transfer credits appear on your baccalaureate institution's transcript. </w:t>
            </w:r>
          </w:p>
          <w:p w:rsidR="004746DA" w:rsidRPr="000C3E12" w:rsidRDefault="004746DA" w:rsidP="004373FE">
            <w:pPr>
              <w:pStyle w:val="ListParagraph"/>
              <w:numPr>
                <w:ilvl w:val="0"/>
                <w:numId w:val="24"/>
              </w:numPr>
              <w:rPr>
                <w:b/>
              </w:rPr>
            </w:pPr>
            <w:r>
              <w:t xml:space="preserve">If you started a graduate program in </w:t>
            </w:r>
            <w:proofErr w:type="gramStart"/>
            <w:r w:rsidRPr="004746DA">
              <w:rPr>
                <w:b/>
              </w:rPr>
              <w:t>Fall</w:t>
            </w:r>
            <w:proofErr w:type="gramEnd"/>
            <w:r w:rsidRPr="004746DA">
              <w:rPr>
                <w:b/>
              </w:rPr>
              <w:t xml:space="preserve"> 201</w:t>
            </w:r>
            <w:r w:rsidR="004373FE">
              <w:rPr>
                <w:b/>
              </w:rPr>
              <w:t>4</w:t>
            </w:r>
            <w:r w:rsidRPr="004746DA">
              <w:rPr>
                <w:b/>
              </w:rPr>
              <w:t>,</w:t>
            </w:r>
            <w:r>
              <w:t xml:space="preserve"> </w:t>
            </w:r>
            <w:r w:rsidR="000C3E12">
              <w:t xml:space="preserve">also </w:t>
            </w:r>
            <w:r>
              <w:t>enter your graduate institution and upload your transcript/</w:t>
            </w:r>
            <w:r w:rsidR="000C3E12">
              <w:t>or class schedule or other verification of current enrollment</w:t>
            </w:r>
            <w:r>
              <w:t>.</w:t>
            </w:r>
          </w:p>
        </w:tc>
      </w:tr>
      <w:tr w:rsidR="00DB05CB" w:rsidTr="00CA0CB3">
        <w:trPr>
          <w:jc w:val="center"/>
        </w:trPr>
        <w:tc>
          <w:tcPr>
            <w:tcW w:w="612" w:type="dxa"/>
            <w:vAlign w:val="center"/>
          </w:tcPr>
          <w:p w:rsidR="00DB05CB" w:rsidRDefault="00DB05CB" w:rsidP="004373FE">
            <w:pPr>
              <w:pStyle w:val="ListParagraph"/>
              <w:ind w:left="0"/>
              <w:jc w:val="center"/>
            </w:pPr>
          </w:p>
        </w:tc>
        <w:tc>
          <w:tcPr>
            <w:tcW w:w="9252" w:type="dxa"/>
          </w:tcPr>
          <w:p w:rsidR="00DB05CB" w:rsidRDefault="00DB05CB" w:rsidP="004373FE">
            <w:pPr>
              <w:pStyle w:val="ListParagraph"/>
              <w:numPr>
                <w:ilvl w:val="0"/>
                <w:numId w:val="17"/>
              </w:numPr>
            </w:pPr>
            <w:r>
              <w:rPr>
                <w:b/>
              </w:rPr>
              <w:t xml:space="preserve">TRANSCRIPTS </w:t>
            </w:r>
            <w:r w:rsidRPr="004913FA">
              <w:rPr>
                <w:b/>
              </w:rPr>
              <w:t>–</w:t>
            </w:r>
            <w:r>
              <w:rPr>
                <w:b/>
              </w:rPr>
              <w:t xml:space="preserve"> </w:t>
            </w:r>
            <w:r w:rsidRPr="00776315">
              <w:t>Required</w:t>
            </w:r>
            <w:r>
              <w:rPr>
                <w:b/>
              </w:rPr>
              <w:t xml:space="preserve"> </w:t>
            </w:r>
            <w:r w:rsidRPr="00776315">
              <w:t>f</w:t>
            </w:r>
            <w:r>
              <w:t xml:space="preserve">or all institutions listed in the EWW module, e.g., undergraduate institution and for all graduate work.  </w:t>
            </w:r>
          </w:p>
          <w:p w:rsidR="000C3E12" w:rsidRDefault="000C3E12" w:rsidP="000C3E12">
            <w:pPr>
              <w:pStyle w:val="NormalWeb"/>
              <w:numPr>
                <w:ilvl w:val="0"/>
                <w:numId w:val="26"/>
              </w:numPr>
              <w:spacing w:before="0" w:beforeAutospacing="0" w:after="40" w:afterAutospacing="0" w:line="276" w:lineRule="auto"/>
              <w:rPr>
                <w:rFonts w:asciiTheme="minorHAnsi" w:hAnsiTheme="minorHAnsi" w:cs="Times New Roman"/>
                <w:sz w:val="22"/>
                <w:szCs w:val="22"/>
              </w:rPr>
            </w:pPr>
            <w:r w:rsidRPr="004746DA">
              <w:rPr>
                <w:rFonts w:asciiTheme="minorHAnsi" w:hAnsiTheme="minorHAnsi"/>
                <w:sz w:val="22"/>
                <w:szCs w:val="22"/>
              </w:rPr>
              <w:t xml:space="preserve">Transcripts must </w:t>
            </w:r>
            <w:r>
              <w:rPr>
                <w:rFonts w:asciiTheme="minorHAnsi" w:hAnsiTheme="minorHAnsi" w:cs="Times New Roman"/>
                <w:sz w:val="22"/>
                <w:szCs w:val="22"/>
              </w:rPr>
              <w:t>meet</w:t>
            </w:r>
            <w:r w:rsidRPr="004746DA">
              <w:rPr>
                <w:rFonts w:asciiTheme="minorHAnsi" w:hAnsiTheme="minorHAnsi" w:cs="Times New Roman"/>
                <w:sz w:val="22"/>
                <w:szCs w:val="22"/>
              </w:rPr>
              <w:t xml:space="preserve"> the following requirements:</w:t>
            </w:r>
          </w:p>
          <w:p w:rsidR="000C3E12" w:rsidRDefault="000C3E12" w:rsidP="00D10702">
            <w:pPr>
              <w:pStyle w:val="NormalWeb"/>
              <w:numPr>
                <w:ilvl w:val="0"/>
                <w:numId w:val="27"/>
              </w:numPr>
              <w:spacing w:before="0" w:beforeAutospacing="0" w:after="20" w:afterAutospacing="0" w:line="276" w:lineRule="auto"/>
              <w:rPr>
                <w:rFonts w:asciiTheme="minorHAnsi" w:hAnsiTheme="minorHAnsi" w:cs="Times New Roman"/>
                <w:sz w:val="22"/>
                <w:szCs w:val="22"/>
              </w:rPr>
            </w:pPr>
            <w:r w:rsidRPr="004746DA">
              <w:rPr>
                <w:rFonts w:asciiTheme="minorHAnsi" w:hAnsiTheme="minorHAnsi" w:cs="Times New Roman"/>
                <w:sz w:val="22"/>
                <w:szCs w:val="22"/>
              </w:rPr>
              <w:t>The transcript must be legible</w:t>
            </w:r>
          </w:p>
          <w:p w:rsidR="000C3E12" w:rsidRDefault="000C3E12" w:rsidP="00D10702">
            <w:pPr>
              <w:pStyle w:val="NormalWeb"/>
              <w:numPr>
                <w:ilvl w:val="0"/>
                <w:numId w:val="27"/>
              </w:numPr>
              <w:spacing w:before="0" w:beforeAutospacing="0" w:after="20" w:afterAutospacing="0" w:line="276" w:lineRule="auto"/>
              <w:rPr>
                <w:rFonts w:asciiTheme="minorHAnsi" w:hAnsiTheme="minorHAnsi" w:cs="Times New Roman"/>
                <w:sz w:val="22"/>
                <w:szCs w:val="22"/>
              </w:rPr>
            </w:pPr>
            <w:r w:rsidRPr="004746DA">
              <w:rPr>
                <w:rFonts w:asciiTheme="minorHAnsi" w:hAnsiTheme="minorHAnsi" w:cs="Times New Roman"/>
                <w:sz w:val="22"/>
                <w:szCs w:val="22"/>
              </w:rPr>
              <w:t>The applicant name must be listed</w:t>
            </w:r>
          </w:p>
          <w:p w:rsidR="000C3E12" w:rsidRDefault="000C3E12" w:rsidP="00D10702">
            <w:pPr>
              <w:pStyle w:val="NormalWeb"/>
              <w:numPr>
                <w:ilvl w:val="0"/>
                <w:numId w:val="27"/>
              </w:numPr>
              <w:spacing w:before="0" w:beforeAutospacing="0" w:after="20" w:afterAutospacing="0" w:line="276" w:lineRule="auto"/>
              <w:rPr>
                <w:rFonts w:asciiTheme="minorHAnsi" w:hAnsiTheme="minorHAnsi" w:cs="Times New Roman"/>
                <w:sz w:val="22"/>
                <w:szCs w:val="22"/>
              </w:rPr>
            </w:pPr>
            <w:r w:rsidRPr="004746DA">
              <w:rPr>
                <w:rFonts w:asciiTheme="minorHAnsi" w:hAnsiTheme="minorHAnsi" w:cs="Times New Roman"/>
                <w:sz w:val="22"/>
                <w:szCs w:val="22"/>
              </w:rPr>
              <w:t xml:space="preserve"> The school name must be listed</w:t>
            </w:r>
          </w:p>
          <w:p w:rsidR="000C3E12" w:rsidRDefault="000C3E12" w:rsidP="00D10702">
            <w:pPr>
              <w:pStyle w:val="NormalWeb"/>
              <w:numPr>
                <w:ilvl w:val="0"/>
                <w:numId w:val="27"/>
              </w:numPr>
              <w:spacing w:before="0" w:beforeAutospacing="0" w:after="20" w:afterAutospacing="0" w:line="276" w:lineRule="auto"/>
              <w:rPr>
                <w:rFonts w:asciiTheme="minorHAnsi" w:hAnsiTheme="minorHAnsi" w:cs="Times New Roman"/>
                <w:sz w:val="22"/>
                <w:szCs w:val="22"/>
              </w:rPr>
            </w:pPr>
            <w:r w:rsidRPr="004746DA">
              <w:rPr>
                <w:rFonts w:asciiTheme="minorHAnsi" w:hAnsiTheme="minorHAnsi" w:cs="Times New Roman"/>
                <w:sz w:val="22"/>
                <w:szCs w:val="22"/>
              </w:rPr>
              <w:t>If the institution does not use a 4.0 grade scale, provide the grade scale used as the last page of the document</w:t>
            </w:r>
          </w:p>
          <w:p w:rsidR="000C3E12" w:rsidRDefault="000C3E12" w:rsidP="00D10702">
            <w:pPr>
              <w:pStyle w:val="NormalWeb"/>
              <w:numPr>
                <w:ilvl w:val="0"/>
                <w:numId w:val="27"/>
              </w:numPr>
              <w:spacing w:before="0" w:beforeAutospacing="0" w:after="20" w:afterAutospacing="0" w:line="276" w:lineRule="auto"/>
              <w:rPr>
                <w:rFonts w:asciiTheme="minorHAnsi" w:hAnsiTheme="minorHAnsi" w:cs="Times New Roman"/>
                <w:sz w:val="22"/>
                <w:szCs w:val="22"/>
              </w:rPr>
            </w:pPr>
            <w:r w:rsidRPr="004746DA">
              <w:rPr>
                <w:rFonts w:asciiTheme="minorHAnsi" w:hAnsiTheme="minorHAnsi" w:cs="Times New Roman"/>
                <w:sz w:val="22"/>
                <w:szCs w:val="22"/>
              </w:rPr>
              <w:t>Provide an uploaded transcript for each degree, unless a single transcript lists all degrees</w:t>
            </w:r>
          </w:p>
          <w:p w:rsidR="000C3E12" w:rsidRDefault="000C3E12" w:rsidP="00D10702">
            <w:pPr>
              <w:pStyle w:val="NormalWeb"/>
              <w:numPr>
                <w:ilvl w:val="0"/>
                <w:numId w:val="27"/>
              </w:numPr>
              <w:spacing w:before="0" w:beforeAutospacing="0" w:after="20" w:afterAutospacing="0" w:line="276" w:lineRule="auto"/>
              <w:rPr>
                <w:rFonts w:asciiTheme="minorHAnsi" w:hAnsiTheme="minorHAnsi" w:cs="Times New Roman"/>
                <w:sz w:val="22"/>
                <w:szCs w:val="22"/>
              </w:rPr>
            </w:pPr>
            <w:r w:rsidRPr="004746DA">
              <w:rPr>
                <w:rFonts w:asciiTheme="minorHAnsi" w:hAnsiTheme="minorHAnsi" w:cs="Times New Roman"/>
                <w:sz w:val="22"/>
                <w:szCs w:val="22"/>
              </w:rPr>
              <w:t>Rules about page margins do not apply to transcripts</w:t>
            </w:r>
          </w:p>
          <w:p w:rsidR="000C3E12" w:rsidRPr="000C3E12" w:rsidRDefault="000C3E12" w:rsidP="00D10702">
            <w:pPr>
              <w:pStyle w:val="NormalWeb"/>
              <w:numPr>
                <w:ilvl w:val="0"/>
                <w:numId w:val="27"/>
              </w:numPr>
              <w:spacing w:before="0" w:beforeAutospacing="0" w:after="20" w:afterAutospacing="0" w:line="276" w:lineRule="auto"/>
              <w:rPr>
                <w:rFonts w:asciiTheme="minorHAnsi" w:hAnsiTheme="minorHAnsi" w:cs="Times New Roman"/>
                <w:sz w:val="22"/>
                <w:szCs w:val="22"/>
              </w:rPr>
            </w:pPr>
            <w:r w:rsidRPr="0011686F">
              <w:rPr>
                <w:rFonts w:asciiTheme="minorHAnsi" w:hAnsiTheme="minorHAnsi" w:cs="Times New Roman"/>
                <w:bCs/>
                <w:sz w:val="22"/>
                <w:szCs w:val="22"/>
              </w:rPr>
              <w:t>If you have completed or enrolled in a joint baccalaureate-master's degree program, your transcript must clearly show that both degrees were earned in a joint program (i.e., they were not earned in separate undergraduate and Master's programs that were completed at the same institution). If your transcript does not clearly show the joint program, you must upload a letter from the registrar of the institution certifying enrollment in a joint program appended to the transcript for that institution</w:t>
            </w:r>
            <w:r w:rsidRPr="004746DA">
              <w:rPr>
                <w:rFonts w:asciiTheme="minorHAnsi" w:hAnsiTheme="minorHAnsi" w:cs="Times New Roman"/>
                <w:b/>
                <w:bCs/>
                <w:sz w:val="22"/>
                <w:szCs w:val="22"/>
              </w:rPr>
              <w:t xml:space="preserve"> </w:t>
            </w:r>
            <w:r w:rsidRPr="004746DA">
              <w:rPr>
                <w:rFonts w:asciiTheme="minorHAnsi" w:hAnsiTheme="minorHAnsi" w:cs="Times New Roman"/>
                <w:sz w:val="22"/>
                <w:szCs w:val="22"/>
              </w:rPr>
              <w:t>in the transcript upload section. Failure to provide clear evidence of a joint program may result in an application being returned without review.</w:t>
            </w:r>
          </w:p>
        </w:tc>
      </w:tr>
      <w:tr w:rsidR="00DB05CB" w:rsidTr="00CA0CB3">
        <w:trPr>
          <w:jc w:val="center"/>
        </w:trPr>
        <w:tc>
          <w:tcPr>
            <w:tcW w:w="612" w:type="dxa"/>
            <w:tcBorders>
              <w:bottom w:val="single" w:sz="4" w:space="0" w:color="auto"/>
            </w:tcBorders>
            <w:vAlign w:val="center"/>
          </w:tcPr>
          <w:p w:rsidR="00DB05CB" w:rsidRDefault="00DB05CB" w:rsidP="004373FE">
            <w:pPr>
              <w:pStyle w:val="ListParagraph"/>
              <w:ind w:left="0"/>
              <w:jc w:val="center"/>
            </w:pPr>
            <w:r>
              <w:sym w:font="Wingdings" w:char="F0A8"/>
            </w:r>
          </w:p>
          <w:p w:rsidR="00DB05CB" w:rsidRDefault="00DB05CB" w:rsidP="004373FE">
            <w:pPr>
              <w:pStyle w:val="ListParagraph"/>
              <w:ind w:left="0"/>
              <w:jc w:val="center"/>
            </w:pPr>
          </w:p>
        </w:tc>
        <w:tc>
          <w:tcPr>
            <w:tcW w:w="9252" w:type="dxa"/>
            <w:tcBorders>
              <w:bottom w:val="single" w:sz="4" w:space="0" w:color="auto"/>
            </w:tcBorders>
          </w:tcPr>
          <w:p w:rsidR="00DB05CB" w:rsidRDefault="00D10702" w:rsidP="00D10702">
            <w:pPr>
              <w:spacing w:after="40"/>
              <w:ind w:left="374"/>
            </w:pPr>
            <w:r>
              <w:t>Redact any personal</w:t>
            </w:r>
            <w:r w:rsidR="00DB05CB">
              <w:t xml:space="preserve"> identifiable information (date of birth, social security </w:t>
            </w:r>
            <w:r w:rsidR="00CA0CB3">
              <w:t>no.</w:t>
            </w:r>
            <w:r w:rsidR="00DB05CB">
              <w:t>) before uploading.</w:t>
            </w:r>
          </w:p>
          <w:tbl>
            <w:tblPr>
              <w:tblStyle w:val="TableGrid"/>
              <w:tblW w:w="6894" w:type="dxa"/>
              <w:jc w:val="center"/>
              <w:tblLayout w:type="fixed"/>
              <w:tblLook w:val="04A0" w:firstRow="1" w:lastRow="0" w:firstColumn="1" w:lastColumn="0" w:noHBand="0" w:noVBand="1"/>
            </w:tblPr>
            <w:tblGrid>
              <w:gridCol w:w="3240"/>
              <w:gridCol w:w="1827"/>
              <w:gridCol w:w="1827"/>
            </w:tblGrid>
            <w:tr w:rsidR="00DB05CB" w:rsidTr="004373FE">
              <w:trPr>
                <w:cantSplit/>
                <w:jc w:val="center"/>
              </w:trPr>
              <w:tc>
                <w:tcPr>
                  <w:tcW w:w="3240" w:type="dxa"/>
                </w:tcPr>
                <w:p w:rsidR="00DB05CB" w:rsidRPr="00D656D2" w:rsidRDefault="00DB05CB" w:rsidP="004373FE">
                  <w:pPr>
                    <w:pStyle w:val="ListParagraph"/>
                    <w:ind w:left="0"/>
                    <w:rPr>
                      <w:b/>
                    </w:rPr>
                  </w:pPr>
                  <w:r w:rsidRPr="00D656D2">
                    <w:rPr>
                      <w:b/>
                    </w:rPr>
                    <w:t>Transcripts requested from:</w:t>
                  </w:r>
                </w:p>
              </w:tc>
              <w:tc>
                <w:tcPr>
                  <w:tcW w:w="1827" w:type="dxa"/>
                </w:tcPr>
                <w:p w:rsidR="00DB05CB" w:rsidRPr="00D656D2" w:rsidRDefault="00DB05CB" w:rsidP="004373FE">
                  <w:pPr>
                    <w:pStyle w:val="ListParagraph"/>
                    <w:ind w:left="0"/>
                    <w:rPr>
                      <w:b/>
                    </w:rPr>
                  </w:pPr>
                  <w:r w:rsidRPr="00D656D2">
                    <w:rPr>
                      <w:b/>
                    </w:rPr>
                    <w:t xml:space="preserve">Redacted </w:t>
                  </w:r>
                </w:p>
              </w:tc>
              <w:tc>
                <w:tcPr>
                  <w:tcW w:w="1827" w:type="dxa"/>
                </w:tcPr>
                <w:p w:rsidR="00DB05CB" w:rsidRPr="00D656D2" w:rsidRDefault="00DB05CB" w:rsidP="004373FE">
                  <w:pPr>
                    <w:pStyle w:val="ListParagraph"/>
                    <w:ind w:left="0"/>
                    <w:rPr>
                      <w:b/>
                    </w:rPr>
                  </w:pPr>
                  <w:r w:rsidRPr="00D656D2">
                    <w:rPr>
                      <w:b/>
                    </w:rPr>
                    <w:t xml:space="preserve">Uploaded </w:t>
                  </w:r>
                </w:p>
              </w:tc>
            </w:tr>
            <w:tr w:rsidR="00DB05CB" w:rsidTr="004373FE">
              <w:trPr>
                <w:jc w:val="center"/>
              </w:trPr>
              <w:tc>
                <w:tcPr>
                  <w:tcW w:w="3240" w:type="dxa"/>
                </w:tcPr>
                <w:p w:rsidR="00DB05CB" w:rsidRDefault="00DB05CB" w:rsidP="004373FE">
                  <w:pPr>
                    <w:pStyle w:val="ListParagraph"/>
                    <w:numPr>
                      <w:ilvl w:val="0"/>
                      <w:numId w:val="12"/>
                    </w:numPr>
                  </w:pPr>
                </w:p>
              </w:tc>
              <w:tc>
                <w:tcPr>
                  <w:tcW w:w="1827" w:type="dxa"/>
                </w:tcPr>
                <w:p w:rsidR="00DB05CB" w:rsidRDefault="00DB05CB" w:rsidP="004373FE">
                  <w:pPr>
                    <w:pStyle w:val="ListParagraph"/>
                    <w:ind w:left="0"/>
                  </w:pPr>
                </w:p>
              </w:tc>
              <w:tc>
                <w:tcPr>
                  <w:tcW w:w="1827" w:type="dxa"/>
                </w:tcPr>
                <w:p w:rsidR="00DB05CB" w:rsidRDefault="00DB05CB" w:rsidP="004373FE">
                  <w:pPr>
                    <w:pStyle w:val="ListParagraph"/>
                    <w:ind w:left="0"/>
                  </w:pPr>
                </w:p>
              </w:tc>
            </w:tr>
            <w:tr w:rsidR="00DB05CB" w:rsidTr="004373FE">
              <w:trPr>
                <w:jc w:val="center"/>
              </w:trPr>
              <w:tc>
                <w:tcPr>
                  <w:tcW w:w="3240" w:type="dxa"/>
                </w:tcPr>
                <w:p w:rsidR="00DB05CB" w:rsidRDefault="00DB05CB" w:rsidP="004373FE">
                  <w:pPr>
                    <w:pStyle w:val="ListParagraph"/>
                    <w:numPr>
                      <w:ilvl w:val="0"/>
                      <w:numId w:val="12"/>
                    </w:numPr>
                  </w:pPr>
                </w:p>
              </w:tc>
              <w:tc>
                <w:tcPr>
                  <w:tcW w:w="1827" w:type="dxa"/>
                </w:tcPr>
                <w:p w:rsidR="00DB05CB" w:rsidRDefault="00DB05CB" w:rsidP="004373FE">
                  <w:pPr>
                    <w:pStyle w:val="ListParagraph"/>
                    <w:ind w:left="0"/>
                  </w:pPr>
                </w:p>
              </w:tc>
              <w:tc>
                <w:tcPr>
                  <w:tcW w:w="1827" w:type="dxa"/>
                </w:tcPr>
                <w:p w:rsidR="00DB05CB" w:rsidRDefault="00DB05CB" w:rsidP="004373FE">
                  <w:pPr>
                    <w:pStyle w:val="ListParagraph"/>
                    <w:ind w:left="0"/>
                  </w:pPr>
                </w:p>
              </w:tc>
            </w:tr>
          </w:tbl>
          <w:p w:rsidR="00DB05CB" w:rsidRDefault="00DB05CB" w:rsidP="004373FE">
            <w:pPr>
              <w:ind w:left="1440"/>
            </w:pPr>
          </w:p>
        </w:tc>
      </w:tr>
      <w:tr w:rsidR="00DB05CB" w:rsidRPr="006505D7" w:rsidTr="00D656D2">
        <w:trPr>
          <w:cantSplit/>
          <w:jc w:val="center"/>
        </w:trPr>
        <w:tc>
          <w:tcPr>
            <w:tcW w:w="612" w:type="dxa"/>
            <w:tcBorders>
              <w:bottom w:val="single" w:sz="4" w:space="0" w:color="auto"/>
            </w:tcBorders>
            <w:vAlign w:val="center"/>
          </w:tcPr>
          <w:p w:rsidR="00DB05CB" w:rsidRDefault="00DB05CB" w:rsidP="004373FE">
            <w:pPr>
              <w:pStyle w:val="ListParagraph"/>
              <w:ind w:left="0"/>
              <w:jc w:val="center"/>
            </w:pPr>
            <w:r>
              <w:lastRenderedPageBreak/>
              <w:sym w:font="Wingdings" w:char="F0A8"/>
            </w:r>
          </w:p>
        </w:tc>
        <w:tc>
          <w:tcPr>
            <w:tcW w:w="9252" w:type="dxa"/>
            <w:tcBorders>
              <w:bottom w:val="single" w:sz="4" w:space="0" w:color="auto"/>
            </w:tcBorders>
          </w:tcPr>
          <w:p w:rsidR="00DB05CB" w:rsidRPr="00813F96" w:rsidRDefault="00DB05CB" w:rsidP="004373FE">
            <w:pPr>
              <w:pStyle w:val="ListParagraph"/>
              <w:numPr>
                <w:ilvl w:val="0"/>
                <w:numId w:val="17"/>
              </w:numPr>
              <w:spacing w:after="120"/>
              <w:rPr>
                <w:rFonts w:eastAsia="Times New Roman" w:cs="Times New Roman"/>
              </w:rPr>
            </w:pPr>
            <w:r w:rsidRPr="006505D7">
              <w:rPr>
                <w:rFonts w:eastAsia="Times New Roman" w:cs="Times New Roman"/>
                <w:b/>
              </w:rPr>
              <w:t xml:space="preserve">Other experience </w:t>
            </w:r>
            <w:r>
              <w:rPr>
                <w:rFonts w:eastAsia="Times New Roman" w:cs="Times New Roman"/>
                <w:b/>
              </w:rPr>
              <w:t>–</w:t>
            </w:r>
          </w:p>
          <w:p w:rsidR="00DB05CB" w:rsidRPr="006505D7" w:rsidRDefault="00DB05CB" w:rsidP="004373FE">
            <w:pPr>
              <w:pStyle w:val="ListParagraph"/>
              <w:numPr>
                <w:ilvl w:val="1"/>
                <w:numId w:val="17"/>
              </w:numPr>
              <w:spacing w:after="120"/>
              <w:rPr>
                <w:rFonts w:eastAsia="Times New Roman" w:cs="Times New Roman"/>
              </w:rPr>
            </w:pPr>
            <w:r>
              <w:rPr>
                <w:rFonts w:eastAsia="Times New Roman" w:cs="Times New Roman"/>
              </w:rPr>
              <w:t>L</w:t>
            </w:r>
            <w:r w:rsidRPr="006505D7">
              <w:rPr>
                <w:rFonts w:eastAsia="Times New Roman" w:cs="Times New Roman"/>
              </w:rPr>
              <w:t>ist up to five fellowships, scholarships, teaching, and work experiences relevant to your field of study, since entering college/university. Experiences do not have to be limited to the academic realm.</w:t>
            </w:r>
            <w:bookmarkStart w:id="0" w:name="_GoBack"/>
            <w:bookmarkEnd w:id="0"/>
          </w:p>
        </w:tc>
      </w:tr>
      <w:tr w:rsidR="00DB05CB" w:rsidRPr="00813F96" w:rsidTr="00CA0CB3">
        <w:trPr>
          <w:jc w:val="center"/>
        </w:trPr>
        <w:tc>
          <w:tcPr>
            <w:tcW w:w="612" w:type="dxa"/>
            <w:tcBorders>
              <w:bottom w:val="single" w:sz="4" w:space="0" w:color="auto"/>
            </w:tcBorders>
            <w:vAlign w:val="center"/>
          </w:tcPr>
          <w:p w:rsidR="00DB05CB" w:rsidRDefault="00DB05CB" w:rsidP="004373FE">
            <w:pPr>
              <w:pStyle w:val="ListParagraph"/>
              <w:ind w:left="0"/>
              <w:jc w:val="center"/>
            </w:pPr>
            <w:r>
              <w:sym w:font="Wingdings" w:char="F0A8"/>
            </w:r>
          </w:p>
        </w:tc>
        <w:tc>
          <w:tcPr>
            <w:tcW w:w="9252" w:type="dxa"/>
            <w:tcBorders>
              <w:bottom w:val="single" w:sz="4" w:space="0" w:color="auto"/>
            </w:tcBorders>
          </w:tcPr>
          <w:p w:rsidR="00DB05CB" w:rsidRPr="00813F96" w:rsidRDefault="00DB05CB" w:rsidP="004373FE">
            <w:pPr>
              <w:pStyle w:val="ListParagraph"/>
              <w:numPr>
                <w:ilvl w:val="1"/>
                <w:numId w:val="17"/>
              </w:numPr>
              <w:spacing w:after="120"/>
              <w:rPr>
                <w:rFonts w:eastAsia="Times New Roman" w:cs="Times New Roman"/>
              </w:rPr>
            </w:pPr>
            <w:r w:rsidRPr="00813F96">
              <w:rPr>
                <w:rFonts w:eastAsia="Times New Roman" w:cs="Times New Roman"/>
              </w:rPr>
              <w:t xml:space="preserve">List </w:t>
            </w:r>
            <w:r>
              <w:rPr>
                <w:rFonts w:eastAsia="Times New Roman" w:cs="Times New Roman"/>
              </w:rPr>
              <w:t xml:space="preserve"> honors, publications, presentations not listed elsewhere</w:t>
            </w:r>
          </w:p>
        </w:tc>
      </w:tr>
      <w:tr w:rsidR="00DB05CB" w:rsidRPr="003B16DE" w:rsidTr="00CA0CB3">
        <w:trPr>
          <w:jc w:val="center"/>
        </w:trPr>
        <w:tc>
          <w:tcPr>
            <w:tcW w:w="612" w:type="dxa"/>
            <w:shd w:val="pct10" w:color="auto" w:fill="auto"/>
            <w:vAlign w:val="center"/>
          </w:tcPr>
          <w:p w:rsidR="00DB05CB" w:rsidRPr="00813F96" w:rsidRDefault="00DB05CB" w:rsidP="004373FE">
            <w:pPr>
              <w:pStyle w:val="ListParagraph"/>
              <w:ind w:left="0"/>
              <w:jc w:val="center"/>
              <w:rPr>
                <w:b/>
              </w:rPr>
            </w:pPr>
            <w:r w:rsidRPr="00813F96">
              <w:rPr>
                <w:b/>
              </w:rPr>
              <w:t>C.</w:t>
            </w:r>
          </w:p>
        </w:tc>
        <w:tc>
          <w:tcPr>
            <w:tcW w:w="9252" w:type="dxa"/>
            <w:shd w:val="pct10" w:color="auto" w:fill="auto"/>
          </w:tcPr>
          <w:p w:rsidR="00DB05CB" w:rsidRPr="003B16DE" w:rsidRDefault="00DB05CB" w:rsidP="004373FE">
            <w:pPr>
              <w:rPr>
                <w:b/>
              </w:rPr>
            </w:pPr>
            <w:r w:rsidRPr="003B16DE">
              <w:rPr>
                <w:b/>
              </w:rPr>
              <w:t>Proposed Graduate program</w:t>
            </w:r>
          </w:p>
        </w:tc>
      </w:tr>
      <w:tr w:rsidR="00DB05CB" w:rsidRPr="003B16DE" w:rsidTr="00CA0CB3">
        <w:trPr>
          <w:jc w:val="center"/>
        </w:trPr>
        <w:tc>
          <w:tcPr>
            <w:tcW w:w="612" w:type="dxa"/>
            <w:vAlign w:val="center"/>
          </w:tcPr>
          <w:p w:rsidR="00DB05CB" w:rsidRDefault="00602FDB" w:rsidP="00602FDB">
            <w:pPr>
              <w:pStyle w:val="ListParagraph"/>
              <w:ind w:left="0"/>
              <w:jc w:val="center"/>
            </w:pPr>
            <w:r>
              <w:sym w:font="Wingdings" w:char="F0A8"/>
            </w:r>
          </w:p>
        </w:tc>
        <w:tc>
          <w:tcPr>
            <w:tcW w:w="9252" w:type="dxa"/>
          </w:tcPr>
          <w:p w:rsidR="00DB05CB" w:rsidRPr="00602FDB" w:rsidRDefault="00DB05CB" w:rsidP="00602FDB">
            <w:pPr>
              <w:pStyle w:val="ListParagraph"/>
              <w:numPr>
                <w:ilvl w:val="0"/>
                <w:numId w:val="20"/>
              </w:numPr>
            </w:pPr>
            <w:r w:rsidRPr="00602FDB">
              <w:t xml:space="preserve">Indicate </w:t>
            </w:r>
            <w:r w:rsidRPr="00602FDB">
              <w:rPr>
                <w:i/>
              </w:rPr>
              <w:t>proposed</w:t>
            </w:r>
            <w:r w:rsidRPr="00602FDB">
              <w:t xml:space="preserve"> graduate institution and graduate program </w:t>
            </w:r>
          </w:p>
          <w:p w:rsidR="00D862F2" w:rsidRDefault="00DB05CB" w:rsidP="00602FDB">
            <w:pPr>
              <w:pStyle w:val="ListParagraph"/>
              <w:numPr>
                <w:ilvl w:val="0"/>
                <w:numId w:val="20"/>
              </w:numPr>
            </w:pPr>
            <w:r w:rsidRPr="00602FDB">
              <w:t xml:space="preserve">Select primary </w:t>
            </w:r>
            <w:r w:rsidRPr="00D862F2">
              <w:rPr>
                <w:i/>
              </w:rPr>
              <w:t>field of study</w:t>
            </w:r>
            <w:r w:rsidRPr="00602FDB">
              <w:t xml:space="preserve"> from the drop down list </w:t>
            </w:r>
          </w:p>
          <w:p w:rsidR="00DB05CB" w:rsidRPr="00602FDB" w:rsidRDefault="00DB05CB" w:rsidP="00602FDB">
            <w:pPr>
              <w:pStyle w:val="ListParagraph"/>
              <w:numPr>
                <w:ilvl w:val="0"/>
                <w:numId w:val="20"/>
              </w:numPr>
            </w:pPr>
            <w:r w:rsidRPr="00602FDB">
              <w:t xml:space="preserve">Complete remaining information – NOTE:  </w:t>
            </w:r>
            <w:r w:rsidR="00D862F2">
              <w:t>dept name</w:t>
            </w:r>
            <w:r w:rsidRPr="00602FDB">
              <w:t xml:space="preserve"> might be </w:t>
            </w:r>
            <w:r w:rsidR="00D862F2">
              <w:t xml:space="preserve">different than </w:t>
            </w:r>
            <w:r w:rsidRPr="00602FDB">
              <w:t xml:space="preserve">the program  </w:t>
            </w:r>
          </w:p>
          <w:p w:rsidR="00D862F2" w:rsidRDefault="00602FDB" w:rsidP="00D862F2">
            <w:pPr>
              <w:pStyle w:val="ListParagraph"/>
              <w:numPr>
                <w:ilvl w:val="0"/>
                <w:numId w:val="20"/>
              </w:numPr>
              <w:spacing w:after="120"/>
            </w:pPr>
            <w:r>
              <w:t>Select applicable h</w:t>
            </w:r>
            <w:r w:rsidR="00DB05CB" w:rsidRPr="00602FDB">
              <w:t>ighest degree to be attained with fellowship</w:t>
            </w:r>
          </w:p>
          <w:p w:rsidR="00D862F2" w:rsidRPr="00D862F2" w:rsidRDefault="00D862F2" w:rsidP="00D862F2">
            <w:pPr>
              <w:pStyle w:val="NormalWeb"/>
              <w:spacing w:before="0" w:beforeAutospacing="0" w:after="120" w:afterAutospacing="0" w:line="276" w:lineRule="auto"/>
              <w:rPr>
                <w:rFonts w:asciiTheme="minorHAnsi" w:hAnsiTheme="minorHAnsi"/>
                <w:sz w:val="22"/>
                <w:szCs w:val="22"/>
              </w:rPr>
            </w:pPr>
            <w:r>
              <w:t xml:space="preserve">NOTE: </w:t>
            </w:r>
            <w:r w:rsidRPr="00D862F2">
              <w:rPr>
                <w:rFonts w:asciiTheme="minorHAnsi" w:hAnsiTheme="minorHAnsi"/>
                <w:sz w:val="22"/>
                <w:szCs w:val="22"/>
              </w:rPr>
              <w:t xml:space="preserve">Applications are </w:t>
            </w:r>
            <w:r>
              <w:rPr>
                <w:rFonts w:asciiTheme="minorHAnsi" w:hAnsiTheme="minorHAnsi"/>
                <w:sz w:val="22"/>
                <w:szCs w:val="22"/>
              </w:rPr>
              <w:t xml:space="preserve">assigned to </w:t>
            </w:r>
            <w:r w:rsidRPr="00D862F2">
              <w:rPr>
                <w:rFonts w:asciiTheme="minorHAnsi" w:hAnsiTheme="minorHAnsi"/>
                <w:sz w:val="22"/>
                <w:szCs w:val="22"/>
              </w:rPr>
              <w:t xml:space="preserve">panels based on the applicant's chosen </w:t>
            </w:r>
            <w:r w:rsidRPr="00D862F2">
              <w:rPr>
                <w:rFonts w:asciiTheme="minorHAnsi" w:hAnsiTheme="minorHAnsi"/>
                <w:i/>
                <w:sz w:val="22"/>
                <w:szCs w:val="22"/>
              </w:rPr>
              <w:t>Field(s) of Study</w:t>
            </w:r>
            <w:r w:rsidRPr="00D862F2">
              <w:rPr>
                <w:rFonts w:asciiTheme="minorHAnsi" w:hAnsiTheme="minorHAnsi"/>
                <w:sz w:val="22"/>
                <w:szCs w:val="22"/>
              </w:rPr>
              <w:t xml:space="preserve"> and the </w:t>
            </w:r>
            <w:r w:rsidRPr="00D862F2">
              <w:rPr>
                <w:rFonts w:asciiTheme="minorHAnsi" w:hAnsiTheme="minorHAnsi"/>
                <w:i/>
                <w:sz w:val="22"/>
                <w:szCs w:val="22"/>
              </w:rPr>
              <w:t>discipline(s)</w:t>
            </w:r>
            <w:r w:rsidRPr="00D862F2">
              <w:rPr>
                <w:rFonts w:asciiTheme="minorHAnsi" w:hAnsiTheme="minorHAnsi"/>
                <w:sz w:val="22"/>
                <w:szCs w:val="22"/>
              </w:rPr>
              <w:t xml:space="preserve"> represented. Thus, select the Field of Study most closely aligned with the proposed graduate program of study </w:t>
            </w:r>
            <w:r w:rsidRPr="00D862F2">
              <w:rPr>
                <w:rFonts w:asciiTheme="minorHAnsi" w:hAnsiTheme="minorHAnsi"/>
                <w:sz w:val="22"/>
                <w:szCs w:val="22"/>
                <w:u w:val="single"/>
              </w:rPr>
              <w:t>and</w:t>
            </w:r>
            <w:r w:rsidRPr="00D862F2">
              <w:rPr>
                <w:rFonts w:asciiTheme="minorHAnsi" w:hAnsiTheme="minorHAnsi"/>
                <w:sz w:val="22"/>
                <w:szCs w:val="22"/>
              </w:rPr>
              <w:t xml:space="preserve"> research plan. </w:t>
            </w:r>
          </w:p>
        </w:tc>
      </w:tr>
      <w:tr w:rsidR="00544069" w:rsidTr="00CA0CB3">
        <w:trPr>
          <w:jc w:val="center"/>
        </w:trPr>
        <w:tc>
          <w:tcPr>
            <w:tcW w:w="612" w:type="dxa"/>
            <w:shd w:val="clear" w:color="auto" w:fill="D9D9D9" w:themeFill="background1" w:themeFillShade="D9"/>
            <w:vAlign w:val="center"/>
          </w:tcPr>
          <w:p w:rsidR="00544069" w:rsidRPr="00DF434E" w:rsidRDefault="00DF434E" w:rsidP="00836E88">
            <w:pPr>
              <w:pStyle w:val="ListParagraph"/>
              <w:ind w:left="0"/>
              <w:jc w:val="center"/>
              <w:rPr>
                <w:b/>
              </w:rPr>
            </w:pPr>
            <w:r w:rsidRPr="00DF434E">
              <w:rPr>
                <w:b/>
              </w:rPr>
              <w:t>D.</w:t>
            </w:r>
          </w:p>
        </w:tc>
        <w:tc>
          <w:tcPr>
            <w:tcW w:w="9252" w:type="dxa"/>
            <w:shd w:val="clear" w:color="auto" w:fill="D9D9D9" w:themeFill="background1" w:themeFillShade="D9"/>
          </w:tcPr>
          <w:p w:rsidR="00544069" w:rsidRPr="00544069" w:rsidRDefault="00776315" w:rsidP="00CA0CB3">
            <w:pPr>
              <w:rPr>
                <w:b/>
              </w:rPr>
            </w:pPr>
            <w:r w:rsidRPr="00CA0CB3">
              <w:rPr>
                <w:b/>
                <w:color w:val="C00000"/>
              </w:rPr>
              <w:t xml:space="preserve">REFERENCES </w:t>
            </w:r>
          </w:p>
        </w:tc>
      </w:tr>
      <w:tr w:rsidR="004913FA" w:rsidTr="00CA0CB3">
        <w:trPr>
          <w:jc w:val="center"/>
        </w:trPr>
        <w:tc>
          <w:tcPr>
            <w:tcW w:w="612" w:type="dxa"/>
            <w:vAlign w:val="center"/>
          </w:tcPr>
          <w:p w:rsidR="004913FA" w:rsidRDefault="004913FA" w:rsidP="00836E88">
            <w:pPr>
              <w:pStyle w:val="ListParagraph"/>
              <w:ind w:left="0"/>
              <w:jc w:val="center"/>
            </w:pPr>
          </w:p>
        </w:tc>
        <w:tc>
          <w:tcPr>
            <w:tcW w:w="9252" w:type="dxa"/>
          </w:tcPr>
          <w:p w:rsidR="004913FA" w:rsidRPr="004913FA" w:rsidRDefault="004913FA" w:rsidP="004373FE">
            <w:r>
              <w:t xml:space="preserve">Three letters </w:t>
            </w:r>
            <w:r w:rsidR="00CA0CB3">
              <w:t xml:space="preserve">of reference are required, each </w:t>
            </w:r>
            <w:r w:rsidR="00BC6889">
              <w:t>no more than 2 pages</w:t>
            </w:r>
            <w:r w:rsidR="00CA0CB3">
              <w:t xml:space="preserve">. They </w:t>
            </w:r>
            <w:r>
              <w:t xml:space="preserve">must be uploaded into your application by the referee no later than </w:t>
            </w:r>
            <w:r w:rsidRPr="00813F96">
              <w:rPr>
                <w:b/>
              </w:rPr>
              <w:t xml:space="preserve">8:00 pm, Nov </w:t>
            </w:r>
            <w:r w:rsidR="000319F3">
              <w:rPr>
                <w:b/>
              </w:rPr>
              <w:t>6</w:t>
            </w:r>
            <w:r w:rsidRPr="00813F96">
              <w:rPr>
                <w:b/>
              </w:rPr>
              <w:t>, 201</w:t>
            </w:r>
            <w:r w:rsidR="004373FE">
              <w:rPr>
                <w:b/>
              </w:rPr>
              <w:t>4</w:t>
            </w:r>
          </w:p>
        </w:tc>
      </w:tr>
      <w:tr w:rsidR="001E3394" w:rsidTr="00CA0CB3">
        <w:trPr>
          <w:jc w:val="center"/>
        </w:trPr>
        <w:tc>
          <w:tcPr>
            <w:tcW w:w="612" w:type="dxa"/>
            <w:vAlign w:val="center"/>
          </w:tcPr>
          <w:p w:rsidR="001E3394" w:rsidRDefault="001E3394" w:rsidP="00836E88">
            <w:pPr>
              <w:pStyle w:val="ListParagraph"/>
              <w:ind w:left="0"/>
              <w:jc w:val="center"/>
            </w:pPr>
            <w:r>
              <w:sym w:font="Wingdings" w:char="F0A8"/>
            </w:r>
          </w:p>
        </w:tc>
        <w:tc>
          <w:tcPr>
            <w:tcW w:w="9252" w:type="dxa"/>
          </w:tcPr>
          <w:p w:rsidR="001E3394" w:rsidRDefault="001E3394" w:rsidP="00813F96">
            <w:pPr>
              <w:pStyle w:val="ListParagraph"/>
              <w:numPr>
                <w:ilvl w:val="0"/>
                <w:numId w:val="16"/>
              </w:numPr>
            </w:pPr>
            <w:r w:rsidRPr="00836E88">
              <w:rPr>
                <w:b/>
              </w:rPr>
              <w:t xml:space="preserve">Identify </w:t>
            </w:r>
            <w:r w:rsidR="004913FA" w:rsidRPr="00836E88">
              <w:rPr>
                <w:b/>
              </w:rPr>
              <w:t xml:space="preserve">up to </w:t>
            </w:r>
            <w:r w:rsidR="00767205" w:rsidRPr="00DF434E">
              <w:rPr>
                <w:b/>
              </w:rPr>
              <w:t xml:space="preserve">five </w:t>
            </w:r>
            <w:r w:rsidRPr="00DF434E">
              <w:rPr>
                <w:b/>
              </w:rPr>
              <w:t>individuals</w:t>
            </w:r>
            <w:r>
              <w:t xml:space="preserve"> </w:t>
            </w:r>
            <w:r w:rsidR="00836E88">
              <w:t xml:space="preserve">not related to you, </w:t>
            </w:r>
            <w:r>
              <w:t>who can provide you with very strong letters of reference.  (Three are required for a complete application</w:t>
            </w:r>
            <w:r w:rsidR="00767205">
              <w:t>; you can rank folks in FASTLANE</w:t>
            </w:r>
            <w:r w:rsidR="00BC6889">
              <w:t xml:space="preserve"> – they will not see these rankings.</w:t>
            </w:r>
            <w:r w:rsidR="00CA0CB3">
              <w:t>)</w:t>
            </w:r>
          </w:p>
        </w:tc>
      </w:tr>
      <w:tr w:rsidR="00767205" w:rsidTr="00CA0CB3">
        <w:trPr>
          <w:jc w:val="center"/>
        </w:trPr>
        <w:tc>
          <w:tcPr>
            <w:tcW w:w="612" w:type="dxa"/>
            <w:vAlign w:val="center"/>
          </w:tcPr>
          <w:p w:rsidR="00767205" w:rsidRDefault="004913FA" w:rsidP="00836E88">
            <w:pPr>
              <w:pStyle w:val="ListParagraph"/>
              <w:ind w:left="0"/>
              <w:jc w:val="center"/>
            </w:pPr>
            <w:r>
              <w:sym w:font="Wingdings" w:char="F0A8"/>
            </w:r>
          </w:p>
        </w:tc>
        <w:tc>
          <w:tcPr>
            <w:tcW w:w="9252" w:type="dxa"/>
          </w:tcPr>
          <w:p w:rsidR="00767205" w:rsidRDefault="00767205" w:rsidP="00813F96">
            <w:pPr>
              <w:pStyle w:val="ListParagraph"/>
              <w:numPr>
                <w:ilvl w:val="0"/>
                <w:numId w:val="16"/>
              </w:numPr>
            </w:pPr>
            <w:r w:rsidRPr="00836E88">
              <w:rPr>
                <w:b/>
              </w:rPr>
              <w:t>Meet with potential reference writers</w:t>
            </w:r>
            <w:r>
              <w:t xml:space="preserve"> and ask for their support via a letters of reference. </w:t>
            </w:r>
          </w:p>
          <w:p w:rsidR="00767205" w:rsidRDefault="00767205" w:rsidP="004913FA">
            <w:pPr>
              <w:pStyle w:val="ListParagraph"/>
              <w:ind w:left="1080"/>
            </w:pPr>
            <w:r>
              <w:t xml:space="preserve">Once they agree – enter their name, institution an email address in </w:t>
            </w:r>
            <w:r w:rsidR="004913FA">
              <w:t xml:space="preserve">the “REFERENCES” module in GRFP </w:t>
            </w:r>
            <w:r>
              <w:t xml:space="preserve">FASTLANE. </w:t>
            </w:r>
            <w:r w:rsidR="004913FA">
              <w:t>They will receive an email from FASTLANE with log-in information</w:t>
            </w:r>
            <w:r w:rsidR="00836E88">
              <w:t>, so it’s important that the email address be correct.</w:t>
            </w:r>
          </w:p>
          <w:p w:rsidR="00767205" w:rsidRDefault="00767205" w:rsidP="00DF434E">
            <w:pPr>
              <w:pStyle w:val="ListParagraph"/>
              <w:numPr>
                <w:ilvl w:val="2"/>
                <w:numId w:val="16"/>
              </w:numPr>
            </w:pPr>
            <w:r>
              <w:t>_____________________;  email: ____________________</w:t>
            </w:r>
          </w:p>
          <w:p w:rsidR="00767205" w:rsidRDefault="00767205" w:rsidP="00DF434E">
            <w:pPr>
              <w:pStyle w:val="ListParagraph"/>
              <w:numPr>
                <w:ilvl w:val="2"/>
                <w:numId w:val="16"/>
              </w:numPr>
            </w:pPr>
            <w:r>
              <w:t>_____________________;  email: ____________________</w:t>
            </w:r>
          </w:p>
          <w:p w:rsidR="00767205" w:rsidRDefault="00767205" w:rsidP="00DF434E">
            <w:pPr>
              <w:pStyle w:val="ListParagraph"/>
              <w:numPr>
                <w:ilvl w:val="2"/>
                <w:numId w:val="16"/>
              </w:numPr>
            </w:pPr>
            <w:r>
              <w:t>_____________________;  email: ____________________</w:t>
            </w:r>
          </w:p>
          <w:p w:rsidR="004913FA" w:rsidRDefault="004913FA" w:rsidP="00DF434E">
            <w:pPr>
              <w:pStyle w:val="ListParagraph"/>
              <w:numPr>
                <w:ilvl w:val="2"/>
                <w:numId w:val="16"/>
              </w:numPr>
            </w:pPr>
            <w:r>
              <w:t>_____________________;  email: ____________________</w:t>
            </w:r>
          </w:p>
          <w:p w:rsidR="004913FA" w:rsidRDefault="004913FA" w:rsidP="00DF434E">
            <w:pPr>
              <w:pStyle w:val="ListParagraph"/>
              <w:numPr>
                <w:ilvl w:val="2"/>
                <w:numId w:val="16"/>
              </w:numPr>
            </w:pPr>
            <w:r>
              <w:t>_____________________;  email: ____________________</w:t>
            </w:r>
          </w:p>
        </w:tc>
      </w:tr>
      <w:tr w:rsidR="007C3122" w:rsidTr="00CA0CB3">
        <w:trPr>
          <w:jc w:val="center"/>
        </w:trPr>
        <w:tc>
          <w:tcPr>
            <w:tcW w:w="612" w:type="dxa"/>
            <w:tcBorders>
              <w:bottom w:val="single" w:sz="4" w:space="0" w:color="auto"/>
            </w:tcBorders>
          </w:tcPr>
          <w:p w:rsidR="007C3122" w:rsidRDefault="008A63A1" w:rsidP="00836E88">
            <w:pPr>
              <w:pStyle w:val="ListParagraph"/>
              <w:ind w:left="0"/>
              <w:jc w:val="center"/>
            </w:pPr>
            <w:r>
              <w:sym w:font="Wingdings" w:char="F0A8"/>
            </w:r>
          </w:p>
          <w:p w:rsidR="008A63A1" w:rsidRDefault="008A63A1" w:rsidP="00836E88">
            <w:pPr>
              <w:pStyle w:val="ListParagraph"/>
              <w:ind w:left="0"/>
              <w:jc w:val="center"/>
            </w:pPr>
          </w:p>
          <w:p w:rsidR="008A63A1" w:rsidRDefault="008A63A1" w:rsidP="00836E88">
            <w:pPr>
              <w:pStyle w:val="ListParagraph"/>
              <w:ind w:left="0"/>
              <w:jc w:val="center"/>
            </w:pPr>
          </w:p>
          <w:p w:rsidR="008A63A1" w:rsidRDefault="008A63A1" w:rsidP="00836E88">
            <w:pPr>
              <w:pStyle w:val="ListParagraph"/>
              <w:ind w:left="0"/>
              <w:jc w:val="center"/>
            </w:pPr>
          </w:p>
          <w:p w:rsidR="008A63A1" w:rsidRDefault="008A63A1" w:rsidP="00836E88">
            <w:pPr>
              <w:pStyle w:val="ListParagraph"/>
              <w:ind w:left="0"/>
              <w:jc w:val="center"/>
            </w:pPr>
          </w:p>
          <w:p w:rsidR="008A63A1" w:rsidRDefault="008A63A1" w:rsidP="00836E88">
            <w:pPr>
              <w:pStyle w:val="ListParagraph"/>
              <w:ind w:left="0"/>
              <w:jc w:val="center"/>
            </w:pPr>
          </w:p>
          <w:p w:rsidR="008A63A1" w:rsidRDefault="008A63A1" w:rsidP="00602FDB">
            <w:pPr>
              <w:pStyle w:val="ListParagraph"/>
              <w:ind w:left="0"/>
              <w:jc w:val="center"/>
            </w:pPr>
          </w:p>
        </w:tc>
        <w:tc>
          <w:tcPr>
            <w:tcW w:w="9252" w:type="dxa"/>
            <w:tcBorders>
              <w:bottom w:val="single" w:sz="4" w:space="0" w:color="auto"/>
            </w:tcBorders>
          </w:tcPr>
          <w:p w:rsidR="008A63A1" w:rsidRDefault="008A63A1" w:rsidP="00813F96">
            <w:pPr>
              <w:pStyle w:val="ListParagraph"/>
              <w:numPr>
                <w:ilvl w:val="0"/>
                <w:numId w:val="16"/>
              </w:numPr>
            </w:pPr>
            <w:r w:rsidRPr="00836E88">
              <w:rPr>
                <w:b/>
              </w:rPr>
              <w:t>P</w:t>
            </w:r>
            <w:r w:rsidR="001E3394" w:rsidRPr="00836E88">
              <w:rPr>
                <w:b/>
              </w:rPr>
              <w:t>rovide</w:t>
            </w:r>
            <w:r w:rsidR="001E3394">
              <w:t xml:space="preserve"> </w:t>
            </w:r>
            <w:r w:rsidR="00BC6889" w:rsidRPr="00836E88">
              <w:rPr>
                <w:b/>
              </w:rPr>
              <w:t xml:space="preserve">your </w:t>
            </w:r>
            <w:r w:rsidRPr="00836E88">
              <w:rPr>
                <w:b/>
              </w:rPr>
              <w:t>internal deadlines</w:t>
            </w:r>
            <w:r w:rsidR="00836E88">
              <w:rPr>
                <w:b/>
              </w:rPr>
              <w:t xml:space="preserve"> </w:t>
            </w:r>
            <w:r w:rsidR="00836E88" w:rsidRPr="00836E88">
              <w:t>to</w:t>
            </w:r>
            <w:r w:rsidR="00836E88">
              <w:rPr>
                <w:b/>
              </w:rPr>
              <w:t xml:space="preserve"> </w:t>
            </w:r>
            <w:r w:rsidR="00836E88" w:rsidRPr="00836E88">
              <w:t>references</w:t>
            </w:r>
            <w:r>
              <w:t xml:space="preserve">: </w:t>
            </w:r>
            <w:r w:rsidR="001E3394">
              <w:t xml:space="preserve"> </w:t>
            </w:r>
          </w:p>
          <w:p w:rsidR="007C3122" w:rsidRPr="001E3394" w:rsidRDefault="00BC6889" w:rsidP="00813F96">
            <w:pPr>
              <w:pStyle w:val="ListParagraph"/>
              <w:numPr>
                <w:ilvl w:val="0"/>
                <w:numId w:val="8"/>
              </w:numPr>
            </w:pPr>
            <w:r>
              <w:t>W</w:t>
            </w:r>
            <w:r w:rsidR="001E3394">
              <w:t xml:space="preserve">hen you will get them draft of your application materials, and a sample reference </w:t>
            </w:r>
            <w:r w:rsidR="001E3394" w:rsidRPr="001E3394">
              <w:t>letter</w:t>
            </w:r>
            <w:r>
              <w:t xml:space="preserve"> – limited </w:t>
            </w:r>
            <w:r w:rsidR="001E3394" w:rsidRPr="001E3394">
              <w:t xml:space="preserve">that </w:t>
            </w:r>
            <w:r w:rsidR="007C3122" w:rsidRPr="001E3394">
              <w:t xml:space="preserve">describes </w:t>
            </w:r>
            <w:r w:rsidR="007C3122" w:rsidRPr="001E3394">
              <w:rPr>
                <w:b/>
              </w:rPr>
              <w:t>what’s unique</w:t>
            </w:r>
            <w:r w:rsidR="001E3394" w:rsidRPr="001E3394">
              <w:rPr>
                <w:b/>
              </w:rPr>
              <w:t xml:space="preserve"> about you</w:t>
            </w:r>
            <w:r w:rsidR="001E3394" w:rsidRPr="001E3394">
              <w:t xml:space="preserve"> and the information required: </w:t>
            </w:r>
          </w:p>
          <w:p w:rsidR="001E3394" w:rsidRPr="001E3394" w:rsidRDefault="001E3394" w:rsidP="00813F96">
            <w:pPr>
              <w:pStyle w:val="ListParagraph"/>
              <w:numPr>
                <w:ilvl w:val="1"/>
                <w:numId w:val="8"/>
              </w:numPr>
            </w:pPr>
            <w:r w:rsidRPr="001E3394">
              <w:rPr>
                <w:rFonts w:eastAsia="Times New Roman" w:cs="Arial"/>
              </w:rPr>
              <w:t>the nature of the</w:t>
            </w:r>
            <w:r w:rsidR="00BC6889">
              <w:rPr>
                <w:rFonts w:eastAsia="Times New Roman" w:cs="Arial"/>
              </w:rPr>
              <w:t>ir</w:t>
            </w:r>
            <w:r w:rsidRPr="001E3394">
              <w:rPr>
                <w:rFonts w:eastAsia="Times New Roman" w:cs="Arial"/>
              </w:rPr>
              <w:t xml:space="preserve"> relationship to </w:t>
            </w:r>
            <w:r w:rsidR="00BC6889">
              <w:rPr>
                <w:rFonts w:eastAsia="Times New Roman" w:cs="Arial"/>
              </w:rPr>
              <w:t>you</w:t>
            </w:r>
            <w:r w:rsidRPr="001E3394">
              <w:rPr>
                <w:rFonts w:eastAsia="Times New Roman" w:cs="Arial"/>
              </w:rPr>
              <w:t xml:space="preserve">, </w:t>
            </w:r>
          </w:p>
          <w:p w:rsidR="001E3394" w:rsidRPr="001E3394" w:rsidRDefault="00BC6889" w:rsidP="00813F96">
            <w:pPr>
              <w:pStyle w:val="ListParagraph"/>
              <w:numPr>
                <w:ilvl w:val="1"/>
                <w:numId w:val="8"/>
              </w:numPr>
            </w:pPr>
            <w:r>
              <w:rPr>
                <w:rFonts w:eastAsia="Times New Roman" w:cs="Arial"/>
              </w:rPr>
              <w:t xml:space="preserve">your </w:t>
            </w:r>
            <w:r w:rsidR="001E3394" w:rsidRPr="001E3394">
              <w:rPr>
                <w:rFonts w:eastAsia="Times New Roman" w:cs="Arial"/>
              </w:rPr>
              <w:t xml:space="preserve">potential for contributing to a globally-engaged United States science and engineering workforce, </w:t>
            </w:r>
          </w:p>
          <w:p w:rsidR="001E3394" w:rsidRPr="001E3394" w:rsidRDefault="00BC6889" w:rsidP="00813F96">
            <w:pPr>
              <w:pStyle w:val="ListParagraph"/>
              <w:numPr>
                <w:ilvl w:val="1"/>
                <w:numId w:val="8"/>
              </w:numPr>
            </w:pPr>
            <w:r>
              <w:rPr>
                <w:rFonts w:eastAsia="Times New Roman" w:cs="Arial"/>
              </w:rPr>
              <w:t xml:space="preserve">your </w:t>
            </w:r>
            <w:r w:rsidR="001E3394" w:rsidRPr="001E3394">
              <w:rPr>
                <w:rFonts w:eastAsia="Times New Roman" w:cs="Arial"/>
              </w:rPr>
              <w:t xml:space="preserve">academic potential and prior research experiences, </w:t>
            </w:r>
          </w:p>
          <w:p w:rsidR="00BC6889" w:rsidRPr="00BC6889" w:rsidRDefault="00BC6889" w:rsidP="00813F96">
            <w:pPr>
              <w:pStyle w:val="ListParagraph"/>
              <w:numPr>
                <w:ilvl w:val="1"/>
                <w:numId w:val="8"/>
              </w:numPr>
              <w:spacing w:before="100" w:beforeAutospacing="1" w:after="100" w:afterAutospacing="1"/>
              <w:rPr>
                <w:rFonts w:ascii="Arial" w:eastAsia="Times New Roman" w:hAnsi="Arial" w:cs="Arial"/>
                <w:sz w:val="20"/>
                <w:szCs w:val="20"/>
              </w:rPr>
            </w:pPr>
            <w:r w:rsidRPr="00BC6889">
              <w:rPr>
                <w:rFonts w:eastAsia="Times New Roman" w:cs="Arial"/>
              </w:rPr>
              <w:t xml:space="preserve">your </w:t>
            </w:r>
            <w:r w:rsidR="001E3394" w:rsidRPr="00BC6889">
              <w:rPr>
                <w:rFonts w:eastAsia="Times New Roman" w:cs="Arial"/>
              </w:rPr>
              <w:t>proposed research, and any other information to enable review panels to eval</w:t>
            </w:r>
            <w:r w:rsidR="00776315">
              <w:rPr>
                <w:rFonts w:eastAsia="Times New Roman" w:cs="Arial"/>
              </w:rPr>
              <w:t xml:space="preserve">uate the application according </w:t>
            </w:r>
            <w:r w:rsidR="001E3394" w:rsidRPr="00BC6889">
              <w:rPr>
                <w:rFonts w:eastAsia="Times New Roman" w:cs="Arial"/>
              </w:rPr>
              <w:t>o the NSF Merit Review Criteria</w:t>
            </w:r>
            <w:r w:rsidR="008A63A1" w:rsidRPr="00BC6889">
              <w:rPr>
                <w:rFonts w:eastAsia="Times New Roman" w:cs="Arial"/>
              </w:rPr>
              <w:t xml:space="preserve"> on intellectual </w:t>
            </w:r>
            <w:r w:rsidR="008A63A1" w:rsidRPr="00BC6889">
              <w:rPr>
                <w:rFonts w:eastAsia="Times New Roman" w:cs="Arial"/>
              </w:rPr>
              <w:lastRenderedPageBreak/>
              <w:t>merit and broader impacts</w:t>
            </w:r>
            <w:r w:rsidR="001E3394" w:rsidRPr="00BC6889">
              <w:rPr>
                <w:rFonts w:eastAsia="Times New Roman" w:cs="Arial"/>
              </w:rPr>
              <w:t xml:space="preserve">. </w:t>
            </w:r>
          </w:p>
          <w:p w:rsidR="00776315" w:rsidRPr="00776315" w:rsidRDefault="00BC6889" w:rsidP="00813F96">
            <w:pPr>
              <w:pStyle w:val="ListParagraph"/>
              <w:numPr>
                <w:ilvl w:val="0"/>
                <w:numId w:val="8"/>
              </w:numPr>
              <w:spacing w:after="120"/>
              <w:rPr>
                <w:rFonts w:eastAsia="Times New Roman" w:cs="Arial"/>
              </w:rPr>
            </w:pPr>
            <w:r>
              <w:rPr>
                <w:rFonts w:eastAsia="Times New Roman" w:cs="Arial"/>
              </w:rPr>
              <w:t xml:space="preserve">Writers </w:t>
            </w:r>
            <w:r w:rsidRPr="00BC6889">
              <w:rPr>
                <w:rFonts w:eastAsia="Times New Roman" w:cs="Arial"/>
              </w:rPr>
              <w:t xml:space="preserve">should use </w:t>
            </w:r>
            <w:r>
              <w:rPr>
                <w:rFonts w:eastAsia="Times New Roman" w:cs="Arial"/>
              </w:rPr>
              <w:t>Institutional letterhead</w:t>
            </w:r>
            <w:r w:rsidR="00DF434E">
              <w:rPr>
                <w:rFonts w:eastAsia="Times New Roman" w:cs="Arial"/>
              </w:rPr>
              <w:t>, and include their</w:t>
            </w:r>
            <w:r>
              <w:rPr>
                <w:rFonts w:eastAsia="Times New Roman" w:cs="Arial"/>
              </w:rPr>
              <w:t xml:space="preserve"> </w:t>
            </w:r>
            <w:r w:rsidR="008A63A1" w:rsidRPr="001E3394">
              <w:rPr>
                <w:rFonts w:eastAsia="Times New Roman" w:cs="Arial"/>
              </w:rPr>
              <w:t>name</w:t>
            </w:r>
            <w:r>
              <w:rPr>
                <w:rFonts w:eastAsia="Times New Roman" w:cs="Arial"/>
              </w:rPr>
              <w:t>,</w:t>
            </w:r>
            <w:r w:rsidR="008A63A1" w:rsidRPr="001E3394">
              <w:rPr>
                <w:rFonts w:eastAsia="Times New Roman" w:cs="Arial"/>
              </w:rPr>
              <w:t xml:space="preserve"> title, department, and institution or organization. </w:t>
            </w:r>
          </w:p>
        </w:tc>
      </w:tr>
      <w:tr w:rsidR="00836E88" w:rsidTr="00CA0CB3">
        <w:trPr>
          <w:jc w:val="center"/>
        </w:trPr>
        <w:tc>
          <w:tcPr>
            <w:tcW w:w="612" w:type="dxa"/>
            <w:shd w:val="clear" w:color="auto" w:fill="D9D9D9" w:themeFill="background1" w:themeFillShade="D9"/>
            <w:vAlign w:val="center"/>
          </w:tcPr>
          <w:p w:rsidR="00836E88" w:rsidRDefault="00836E88" w:rsidP="00836E88">
            <w:pPr>
              <w:pStyle w:val="ListParagraph"/>
              <w:ind w:left="0"/>
              <w:jc w:val="center"/>
            </w:pPr>
          </w:p>
        </w:tc>
        <w:tc>
          <w:tcPr>
            <w:tcW w:w="9252" w:type="dxa"/>
            <w:shd w:val="clear" w:color="auto" w:fill="D9D9D9" w:themeFill="background1" w:themeFillShade="D9"/>
          </w:tcPr>
          <w:p w:rsidR="00836E88" w:rsidRPr="00836E88" w:rsidRDefault="00836E88" w:rsidP="00836E88">
            <w:pPr>
              <w:rPr>
                <w:b/>
              </w:rPr>
            </w:pPr>
            <w:r w:rsidRPr="00836E88">
              <w:rPr>
                <w:b/>
              </w:rPr>
              <w:t>P</w:t>
            </w:r>
            <w:r>
              <w:rPr>
                <w:b/>
              </w:rPr>
              <w:t>ersonal, Research, and Eligibility Statements</w:t>
            </w:r>
          </w:p>
        </w:tc>
      </w:tr>
      <w:tr w:rsidR="00836E88" w:rsidTr="00CA0CB3">
        <w:trPr>
          <w:jc w:val="center"/>
        </w:trPr>
        <w:tc>
          <w:tcPr>
            <w:tcW w:w="612" w:type="dxa"/>
            <w:tcBorders>
              <w:bottom w:val="single" w:sz="4" w:space="0" w:color="auto"/>
            </w:tcBorders>
            <w:vAlign w:val="center"/>
          </w:tcPr>
          <w:p w:rsidR="00836E88" w:rsidRDefault="00836E88" w:rsidP="00836E88">
            <w:pPr>
              <w:pStyle w:val="ListParagraph"/>
              <w:ind w:left="0"/>
              <w:jc w:val="center"/>
            </w:pPr>
          </w:p>
        </w:tc>
        <w:tc>
          <w:tcPr>
            <w:tcW w:w="9252" w:type="dxa"/>
            <w:tcBorders>
              <w:bottom w:val="single" w:sz="4" w:space="0" w:color="auto"/>
            </w:tcBorders>
          </w:tcPr>
          <w:p w:rsidR="00836E88" w:rsidRDefault="00836E88" w:rsidP="00836E88">
            <w:pPr>
              <w:pStyle w:val="ListParagraph"/>
              <w:ind w:left="360"/>
            </w:pPr>
            <w:r w:rsidRPr="00BE7E06">
              <w:rPr>
                <w:b/>
              </w:rPr>
              <w:t>FORMAT</w:t>
            </w:r>
            <w:r w:rsidRPr="00BE7E06">
              <w:t xml:space="preserve">: </w:t>
            </w:r>
          </w:p>
          <w:p w:rsidR="00836E88" w:rsidRDefault="00836E88" w:rsidP="003700E9">
            <w:pPr>
              <w:pStyle w:val="ListParagraph"/>
            </w:pPr>
            <w:r>
              <w:t xml:space="preserve">Paper Size: </w:t>
            </w:r>
            <w:r w:rsidRPr="00BE7E06">
              <w:t>8.5” x 11</w:t>
            </w:r>
            <w:r>
              <w:t>”</w:t>
            </w:r>
            <w:r w:rsidRPr="00BE7E06">
              <w:t xml:space="preserve">  </w:t>
            </w:r>
          </w:p>
          <w:p w:rsidR="00836E88" w:rsidRDefault="00836E88" w:rsidP="003700E9">
            <w:pPr>
              <w:pStyle w:val="ListParagraph"/>
            </w:pPr>
            <w:r>
              <w:t xml:space="preserve">Margins:  </w:t>
            </w:r>
            <w:r w:rsidRPr="00BE7E06">
              <w:t xml:space="preserve">1” all sides  </w:t>
            </w:r>
          </w:p>
          <w:p w:rsidR="00813F96" w:rsidRDefault="00836E88" w:rsidP="003700E9">
            <w:pPr>
              <w:pStyle w:val="ListParagraph"/>
              <w:ind w:left="1440" w:hanging="720"/>
            </w:pPr>
            <w:r w:rsidRPr="00BE7E06">
              <w:t xml:space="preserve">Font:  12 pt Times New Roman or Computer Modern. Publication or presentation citations can be in 10 pt font. </w:t>
            </w:r>
          </w:p>
          <w:p w:rsidR="00813F96" w:rsidRDefault="00836E88" w:rsidP="003700E9">
            <w:pPr>
              <w:pStyle w:val="ListParagraph"/>
              <w:ind w:left="1440" w:hanging="720"/>
            </w:pPr>
            <w:r w:rsidRPr="00BE7E06">
              <w:t xml:space="preserve">Character spacing = normal (100%) </w:t>
            </w:r>
          </w:p>
          <w:p w:rsidR="00836E88" w:rsidRPr="00BE7E06" w:rsidRDefault="00813F96" w:rsidP="003700E9">
            <w:pPr>
              <w:pStyle w:val="ListParagraph"/>
              <w:ind w:left="1440" w:hanging="720"/>
            </w:pPr>
            <w:r>
              <w:t>L</w:t>
            </w:r>
            <w:r w:rsidR="00836E88" w:rsidRPr="00BE7E06">
              <w:t>ine spacing must be single (or larger)</w:t>
            </w:r>
          </w:p>
          <w:p w:rsidR="00836E88" w:rsidRPr="00C60F1C" w:rsidRDefault="00836E88" w:rsidP="003700E9">
            <w:pPr>
              <w:pStyle w:val="grfpabclist"/>
              <w:spacing w:after="80" w:line="276" w:lineRule="auto"/>
              <w:ind w:left="720"/>
              <w:jc w:val="left"/>
              <w:rPr>
                <w:rFonts w:asciiTheme="minorHAnsi" w:hAnsiTheme="minorHAnsi"/>
              </w:rPr>
            </w:pPr>
            <w:r w:rsidRPr="00BE7E06">
              <w:rPr>
                <w:rFonts w:asciiTheme="minorHAnsi" w:hAnsiTheme="minorHAnsi"/>
                <w:b/>
              </w:rPr>
              <w:t>Page Limits</w:t>
            </w:r>
            <w:r w:rsidR="00C60F1C">
              <w:rPr>
                <w:rFonts w:asciiTheme="minorHAnsi" w:hAnsiTheme="minorHAnsi"/>
                <w:b/>
              </w:rPr>
              <w:t xml:space="preserve"> </w:t>
            </w:r>
            <w:r w:rsidR="00C60F1C" w:rsidRPr="00C60F1C">
              <w:rPr>
                <w:rFonts w:asciiTheme="minorHAnsi" w:hAnsiTheme="minorHAnsi"/>
              </w:rPr>
              <w:t>(inclusive of</w:t>
            </w:r>
            <w:r w:rsidR="00C60F1C">
              <w:rPr>
                <w:rFonts w:asciiTheme="minorHAnsi" w:hAnsiTheme="minorHAnsi"/>
                <w:b/>
              </w:rPr>
              <w:t xml:space="preserve"> </w:t>
            </w:r>
            <w:r w:rsidR="00C60F1C">
              <w:rPr>
                <w:rFonts w:asciiTheme="minorHAnsi" w:hAnsiTheme="minorHAnsi"/>
              </w:rPr>
              <w:t>citations and images – black and white encouraged</w:t>
            </w:r>
            <w:proofErr w:type="gramStart"/>
            <w:r w:rsidR="00C60F1C">
              <w:rPr>
                <w:rFonts w:asciiTheme="minorHAnsi" w:hAnsiTheme="minorHAnsi"/>
              </w:rPr>
              <w:t>)</w:t>
            </w:r>
            <w:proofErr w:type="gramEnd"/>
            <w:r w:rsidR="00C60F1C">
              <w:rPr>
                <w:rFonts w:asciiTheme="minorHAnsi" w:hAnsiTheme="minorHAnsi"/>
              </w:rPr>
              <w:br/>
            </w:r>
            <w:r w:rsidRPr="00BE7E06">
              <w:rPr>
                <w:rFonts w:asciiTheme="minorHAnsi" w:hAnsiTheme="minorHAnsi"/>
              </w:rPr>
              <w:t>Personal statement, background and future goals</w:t>
            </w:r>
            <w:r w:rsidR="00C60F1C">
              <w:rPr>
                <w:rFonts w:asciiTheme="minorHAnsi" w:hAnsiTheme="minorHAnsi"/>
              </w:rPr>
              <w:tab/>
              <w:t>3 pages</w:t>
            </w:r>
            <w:r w:rsidR="00C60F1C">
              <w:rPr>
                <w:rFonts w:asciiTheme="minorHAnsi" w:hAnsiTheme="minorHAnsi"/>
              </w:rPr>
              <w:br/>
            </w:r>
            <w:r w:rsidRPr="00BE7E06">
              <w:rPr>
                <w:rFonts w:asciiTheme="minorHAnsi" w:hAnsiTheme="minorHAnsi"/>
              </w:rPr>
              <w:t xml:space="preserve">Research statement </w:t>
            </w:r>
            <w:r w:rsidR="00C60F1C">
              <w:rPr>
                <w:rFonts w:asciiTheme="minorHAnsi" w:hAnsiTheme="minorHAnsi"/>
              </w:rPr>
              <w:tab/>
            </w:r>
            <w:r w:rsidR="00C60F1C">
              <w:rPr>
                <w:rFonts w:asciiTheme="minorHAnsi" w:hAnsiTheme="minorHAnsi"/>
              </w:rPr>
              <w:tab/>
            </w:r>
            <w:r w:rsidR="00C60F1C">
              <w:rPr>
                <w:rFonts w:asciiTheme="minorHAnsi" w:hAnsiTheme="minorHAnsi"/>
              </w:rPr>
              <w:tab/>
            </w:r>
            <w:r w:rsidR="00C60F1C">
              <w:rPr>
                <w:rFonts w:asciiTheme="minorHAnsi" w:hAnsiTheme="minorHAnsi"/>
              </w:rPr>
              <w:tab/>
            </w:r>
            <w:r w:rsidR="00C60F1C">
              <w:rPr>
                <w:rFonts w:asciiTheme="minorHAnsi" w:hAnsiTheme="minorHAnsi"/>
              </w:rPr>
              <w:tab/>
              <w:t>2 pages</w:t>
            </w:r>
            <w:r w:rsidR="00C60F1C">
              <w:rPr>
                <w:rFonts w:asciiTheme="minorHAnsi" w:hAnsiTheme="minorHAnsi"/>
              </w:rPr>
              <w:br/>
              <w:t>E</w:t>
            </w:r>
            <w:r w:rsidRPr="00BE7E06">
              <w:rPr>
                <w:rFonts w:asciiTheme="minorHAnsi" w:hAnsiTheme="minorHAnsi"/>
              </w:rPr>
              <w:t xml:space="preserve">ligibility statement (if required.) </w:t>
            </w:r>
            <w:r w:rsidR="00C60F1C">
              <w:rPr>
                <w:rFonts w:asciiTheme="minorHAnsi" w:hAnsiTheme="minorHAnsi"/>
              </w:rPr>
              <w:tab/>
            </w:r>
            <w:r w:rsidR="00C60F1C">
              <w:rPr>
                <w:rFonts w:asciiTheme="minorHAnsi" w:hAnsiTheme="minorHAnsi"/>
              </w:rPr>
              <w:tab/>
            </w:r>
            <w:r w:rsidR="00C60F1C">
              <w:rPr>
                <w:rFonts w:asciiTheme="minorHAnsi" w:hAnsiTheme="minorHAnsi"/>
              </w:rPr>
              <w:tab/>
              <w:t>1 page</w:t>
            </w:r>
          </w:p>
        </w:tc>
      </w:tr>
      <w:tr w:rsidR="00DF434E" w:rsidTr="00CA0CB3">
        <w:trPr>
          <w:jc w:val="center"/>
        </w:trPr>
        <w:tc>
          <w:tcPr>
            <w:tcW w:w="612" w:type="dxa"/>
            <w:shd w:val="pct10" w:color="auto" w:fill="auto"/>
            <w:vAlign w:val="center"/>
          </w:tcPr>
          <w:p w:rsidR="00DF434E" w:rsidRPr="00DF434E" w:rsidRDefault="00DF434E" w:rsidP="00836E88">
            <w:pPr>
              <w:pStyle w:val="ListParagraph"/>
              <w:ind w:left="0"/>
              <w:jc w:val="center"/>
              <w:rPr>
                <w:b/>
              </w:rPr>
            </w:pPr>
            <w:r w:rsidRPr="00DF434E">
              <w:rPr>
                <w:b/>
              </w:rPr>
              <w:t>E.</w:t>
            </w:r>
          </w:p>
        </w:tc>
        <w:tc>
          <w:tcPr>
            <w:tcW w:w="9252" w:type="dxa"/>
            <w:shd w:val="pct10" w:color="auto" w:fill="auto"/>
          </w:tcPr>
          <w:p w:rsidR="008E3405" w:rsidRPr="00D862F2" w:rsidRDefault="00DF434E" w:rsidP="008E3405">
            <w:pPr>
              <w:spacing w:before="100" w:beforeAutospacing="1" w:after="100" w:afterAutospacing="1"/>
              <w:rPr>
                <w:b/>
              </w:rPr>
            </w:pPr>
            <w:r w:rsidRPr="00D862F2">
              <w:rPr>
                <w:b/>
              </w:rPr>
              <w:t xml:space="preserve">Personal statement, background and future goals  (3 </w:t>
            </w:r>
            <w:r w:rsidR="00D25D0E" w:rsidRPr="00D862F2">
              <w:rPr>
                <w:b/>
              </w:rPr>
              <w:t>pg.</w:t>
            </w:r>
            <w:r w:rsidRPr="00D862F2">
              <w:rPr>
                <w:b/>
              </w:rPr>
              <w:t>)</w:t>
            </w:r>
            <w:r w:rsidR="008E3405" w:rsidRPr="00D862F2">
              <w:rPr>
                <w:b/>
              </w:rPr>
              <w:t xml:space="preserve"> – </w:t>
            </w:r>
            <w:r w:rsidR="008E3405" w:rsidRPr="00D862F2">
              <w:t>Focuses</w:t>
            </w:r>
            <w:r w:rsidR="008E3405" w:rsidRPr="00D862F2">
              <w:rPr>
                <w:b/>
              </w:rPr>
              <w:t xml:space="preserve"> </w:t>
            </w:r>
            <w:r w:rsidR="008E3405" w:rsidRPr="00D862F2">
              <w:t>on your career goals and how your previous experiences (undergraduate research or other activities) have influenced your career goals and prepared you for graduate school, and how you see advanced study as part of their career development. </w:t>
            </w:r>
          </w:p>
        </w:tc>
      </w:tr>
      <w:tr w:rsidR="00836E88" w:rsidTr="00CA0CB3">
        <w:trPr>
          <w:jc w:val="center"/>
        </w:trPr>
        <w:tc>
          <w:tcPr>
            <w:tcW w:w="612" w:type="dxa"/>
            <w:tcBorders>
              <w:bottom w:val="single" w:sz="4" w:space="0" w:color="auto"/>
            </w:tcBorders>
            <w:vAlign w:val="center"/>
          </w:tcPr>
          <w:p w:rsidR="00836E88" w:rsidRDefault="00DF434E" w:rsidP="00836E88">
            <w:pPr>
              <w:pStyle w:val="ListParagraph"/>
              <w:ind w:left="0"/>
              <w:jc w:val="center"/>
            </w:pPr>
            <w:r>
              <w:sym w:font="Wingdings" w:char="F0A8"/>
            </w:r>
          </w:p>
        </w:tc>
        <w:tc>
          <w:tcPr>
            <w:tcW w:w="9252" w:type="dxa"/>
            <w:tcBorders>
              <w:bottom w:val="single" w:sz="4" w:space="0" w:color="auto"/>
            </w:tcBorders>
          </w:tcPr>
          <w:p w:rsidR="00C60F1C" w:rsidRPr="00601414" w:rsidRDefault="00C60F1C" w:rsidP="00D25D0E">
            <w:pPr>
              <w:spacing w:after="120"/>
              <w:rPr>
                <w:rFonts w:eastAsia="Times New Roman" w:cs="Times New Roman"/>
                <w:i/>
                <w:u w:val="single"/>
              </w:rPr>
            </w:pPr>
            <w:r w:rsidRPr="00813F96">
              <w:rPr>
                <w:rFonts w:eastAsia="Times New Roman" w:cs="Times New Roman"/>
              </w:rPr>
              <w:t xml:space="preserve">Fellows are expected to become globally engaged knowledge experts and leaders who can contribute significantly to research, education, and innovations in science and engineering. The </w:t>
            </w:r>
            <w:r w:rsidRPr="00813F96">
              <w:rPr>
                <w:rFonts w:eastAsia="Times New Roman" w:cs="Times New Roman"/>
                <w:u w:val="single"/>
              </w:rPr>
              <w:t>purpose of this statement</w:t>
            </w:r>
            <w:r w:rsidRPr="00813F96">
              <w:rPr>
                <w:rFonts w:eastAsia="Times New Roman" w:cs="Times New Roman"/>
              </w:rPr>
              <w:t xml:space="preserve"> is to demonstrate your potential to satisfy this requirement. Your ideas and examples do not have to be confined necessarily to the discipline that you have chosen to pursue.</w:t>
            </w:r>
            <w:r w:rsidRPr="00601414">
              <w:rPr>
                <w:rFonts w:eastAsia="Times New Roman" w:cs="Times New Roman"/>
              </w:rPr>
              <w:t xml:space="preserve"> </w:t>
            </w:r>
            <w:r w:rsidR="00601414" w:rsidRPr="00601414">
              <w:rPr>
                <w:rFonts w:eastAsia="Times New Roman" w:cs="Times New Roman"/>
              </w:rPr>
              <w:t xml:space="preserve">  </w:t>
            </w:r>
          </w:p>
          <w:p w:rsidR="00D862F2" w:rsidRDefault="00D862F2" w:rsidP="00D25D0E">
            <w:pPr>
              <w:spacing w:after="120"/>
              <w:rPr>
                <w:rFonts w:eastAsia="Times New Roman" w:cs="Times New Roman"/>
              </w:rPr>
            </w:pPr>
            <w:r w:rsidRPr="00C4033C">
              <w:rPr>
                <w:rFonts w:eastAsia="Times New Roman" w:cs="Times New Roman"/>
              </w:rPr>
              <w:t xml:space="preserve">Describe your personal, educational and/or professional experiences that motivate your decision to pursue advanced study in science, technology, engineering or mathematics (STEM). Include specific examples of any research and/or professional activities in which you have participated. Present a concise description of the activities, highlight the results and discuss how these activities have prepared you to seek a graduate degree. Specify your role in the activity including the extent to which you worked independently and/or as part of a team. </w:t>
            </w:r>
          </w:p>
          <w:p w:rsidR="00C60F1C" w:rsidRDefault="00C60F1C" w:rsidP="00D25D0E">
            <w:pPr>
              <w:spacing w:after="120"/>
              <w:rPr>
                <w:rFonts w:eastAsia="Times New Roman" w:cs="Times New Roman"/>
              </w:rPr>
            </w:pPr>
            <w:r>
              <w:rPr>
                <w:rFonts w:eastAsia="Times New Roman" w:cs="Times New Roman"/>
              </w:rPr>
              <w:t>O</w:t>
            </w:r>
            <w:r w:rsidRPr="00C4033C">
              <w:rPr>
                <w:rFonts w:eastAsia="Times New Roman" w:cs="Times New Roman"/>
              </w:rPr>
              <w:t>utline your educational and professional development plans and career goals. How do you envision graduate school preparing you for a career that allows you to contribute to expanding scientific understand</w:t>
            </w:r>
            <w:r w:rsidR="00DE2A41">
              <w:rPr>
                <w:rFonts w:eastAsia="Times New Roman" w:cs="Times New Roman"/>
              </w:rPr>
              <w:t>ing as well as broadly benefit s</w:t>
            </w:r>
            <w:r w:rsidRPr="00C4033C">
              <w:rPr>
                <w:rFonts w:eastAsia="Times New Roman" w:cs="Times New Roman"/>
              </w:rPr>
              <w:t xml:space="preserve">ociety? </w:t>
            </w:r>
          </w:p>
          <w:p w:rsidR="00813F96" w:rsidRPr="00601414" w:rsidRDefault="00D862F2" w:rsidP="00D25D0E">
            <w:pPr>
              <w:spacing w:after="120"/>
              <w:rPr>
                <w:rFonts w:eastAsia="Times New Roman" w:cs="Times New Roman"/>
                <w:b/>
              </w:rPr>
            </w:pPr>
            <w:r w:rsidRPr="00D862F2">
              <w:rPr>
                <w:rFonts w:eastAsia="Times New Roman" w:cs="Times New Roman"/>
                <w:b/>
                <w:i/>
              </w:rPr>
              <w:t xml:space="preserve">Intellectual Merit. </w:t>
            </w:r>
            <w:r w:rsidR="00C60F1C" w:rsidRPr="00C4033C">
              <w:rPr>
                <w:rFonts w:eastAsia="Times New Roman" w:cs="Times New Roman"/>
              </w:rPr>
              <w:t xml:space="preserve">Describe the contributions of your activity to advancing knowledge in STEM fields as well as the potential for </w:t>
            </w:r>
            <w:r w:rsidRPr="00D862F2">
              <w:rPr>
                <w:rFonts w:eastAsia="Times New Roman" w:cs="Times New Roman"/>
                <w:b/>
                <w:i/>
              </w:rPr>
              <w:t xml:space="preserve">Broader </w:t>
            </w:r>
            <w:r>
              <w:rPr>
                <w:rFonts w:eastAsia="Times New Roman" w:cs="Times New Roman"/>
                <w:b/>
                <w:i/>
              </w:rPr>
              <w:t>societal i</w:t>
            </w:r>
            <w:r w:rsidRPr="00D862F2">
              <w:rPr>
                <w:rFonts w:eastAsia="Times New Roman" w:cs="Times New Roman"/>
                <w:b/>
                <w:i/>
              </w:rPr>
              <w:t xml:space="preserve">mpacts. </w:t>
            </w:r>
            <w:r w:rsidR="00C60F1C" w:rsidRPr="00C4033C">
              <w:rPr>
                <w:rFonts w:eastAsia="Times New Roman" w:cs="Times New Roman"/>
              </w:rPr>
              <w:t>(See Solicitation, Section VI, for more infor</w:t>
            </w:r>
            <w:r w:rsidR="00C60F1C">
              <w:rPr>
                <w:rFonts w:eastAsia="Times New Roman" w:cs="Times New Roman"/>
              </w:rPr>
              <w:t xml:space="preserve">mation about Broader Impacts). </w:t>
            </w:r>
          </w:p>
        </w:tc>
      </w:tr>
      <w:tr w:rsidR="00DF434E" w:rsidTr="000319F3">
        <w:trPr>
          <w:cantSplit/>
          <w:jc w:val="center"/>
        </w:trPr>
        <w:tc>
          <w:tcPr>
            <w:tcW w:w="612" w:type="dxa"/>
            <w:shd w:val="pct10" w:color="auto" w:fill="auto"/>
            <w:vAlign w:val="center"/>
          </w:tcPr>
          <w:p w:rsidR="00DF434E" w:rsidRPr="00DF434E" w:rsidRDefault="00DF434E" w:rsidP="00836E88">
            <w:pPr>
              <w:pStyle w:val="ListParagraph"/>
              <w:ind w:left="0"/>
              <w:jc w:val="center"/>
              <w:rPr>
                <w:b/>
              </w:rPr>
            </w:pPr>
            <w:r>
              <w:rPr>
                <w:b/>
              </w:rPr>
              <w:t>F.</w:t>
            </w:r>
          </w:p>
        </w:tc>
        <w:tc>
          <w:tcPr>
            <w:tcW w:w="9252" w:type="dxa"/>
            <w:shd w:val="pct10" w:color="auto" w:fill="auto"/>
          </w:tcPr>
          <w:p w:rsidR="00DF434E" w:rsidRPr="00D862F2" w:rsidRDefault="00DF434E" w:rsidP="00D862F2">
            <w:pPr>
              <w:rPr>
                <w:b/>
              </w:rPr>
            </w:pPr>
            <w:r w:rsidRPr="00D862F2">
              <w:rPr>
                <w:b/>
              </w:rPr>
              <w:t>Graduate Research Statement  (2 pages)</w:t>
            </w:r>
            <w:r w:rsidR="008E3405" w:rsidRPr="00D862F2">
              <w:rPr>
                <w:b/>
              </w:rPr>
              <w:t xml:space="preserve"> - </w:t>
            </w:r>
            <w:r w:rsidR="008E3405" w:rsidRPr="00D862F2">
              <w:t xml:space="preserve">present an original topic/idea as well as a plan for how </w:t>
            </w:r>
            <w:r w:rsidR="00D862F2" w:rsidRPr="00D862F2">
              <w:t xml:space="preserve">you </w:t>
            </w:r>
            <w:r w:rsidR="008E3405" w:rsidRPr="00D862F2">
              <w:t>propose to use their graduate school years to prepare them for their careers</w:t>
            </w:r>
          </w:p>
        </w:tc>
      </w:tr>
      <w:tr w:rsidR="00C4033C" w:rsidTr="00CA0CB3">
        <w:trPr>
          <w:jc w:val="center"/>
        </w:trPr>
        <w:tc>
          <w:tcPr>
            <w:tcW w:w="612" w:type="dxa"/>
            <w:vAlign w:val="center"/>
          </w:tcPr>
          <w:p w:rsidR="00C4033C" w:rsidRDefault="00DF434E" w:rsidP="00836E88">
            <w:pPr>
              <w:pStyle w:val="ListParagraph"/>
              <w:ind w:left="0"/>
              <w:jc w:val="center"/>
            </w:pPr>
            <w:r>
              <w:sym w:font="Wingdings" w:char="F0A8"/>
            </w:r>
          </w:p>
        </w:tc>
        <w:tc>
          <w:tcPr>
            <w:tcW w:w="9252" w:type="dxa"/>
          </w:tcPr>
          <w:p w:rsidR="00813F96" w:rsidRDefault="00776315" w:rsidP="00D25D0E">
            <w:pPr>
              <w:spacing w:after="120"/>
              <w:rPr>
                <w:rFonts w:eastAsia="Times New Roman" w:cs="Times New Roman"/>
              </w:rPr>
            </w:pPr>
            <w:r w:rsidRPr="00813F96">
              <w:rPr>
                <w:rFonts w:eastAsia="Times New Roman" w:cs="Times New Roman"/>
              </w:rPr>
              <w:t>Pr</w:t>
            </w:r>
            <w:r w:rsidR="00BE7E06" w:rsidRPr="00813F96">
              <w:rPr>
                <w:rFonts w:eastAsia="Times New Roman" w:cs="Times New Roman"/>
              </w:rPr>
              <w:t xml:space="preserve">esent an original research topic that you would like to pursue in graduate school. Describe the </w:t>
            </w:r>
            <w:r w:rsidR="00BE7E06" w:rsidRPr="00813F96">
              <w:rPr>
                <w:rFonts w:eastAsia="Times New Roman" w:cs="Times New Roman"/>
              </w:rPr>
              <w:lastRenderedPageBreak/>
              <w:t xml:space="preserve">research idea, your general approach, as well as any unique resources that may be needed for accomplishing the research goal (i.e., access to national facilities or collections, collaborations, overseas work, etc.) </w:t>
            </w:r>
          </w:p>
          <w:p w:rsidR="00DE2A41" w:rsidRDefault="00BE7E06" w:rsidP="00D25D0E">
            <w:pPr>
              <w:spacing w:after="120"/>
              <w:rPr>
                <w:rFonts w:eastAsia="Times New Roman" w:cs="Times New Roman"/>
              </w:rPr>
            </w:pPr>
            <w:r w:rsidRPr="00C4033C">
              <w:rPr>
                <w:rFonts w:eastAsia="Times New Roman" w:cs="Times New Roman"/>
              </w:rPr>
              <w:t xml:space="preserve">You may choose to include important literature citations. </w:t>
            </w:r>
            <w:r w:rsidR="00DE2A41">
              <w:rPr>
                <w:rFonts w:eastAsia="Times New Roman" w:cs="Times New Roman"/>
              </w:rPr>
              <w:t xml:space="preserve"> (within 2 pages, can be 10 pt)</w:t>
            </w:r>
          </w:p>
          <w:p w:rsidR="004373FE" w:rsidRPr="004373FE" w:rsidRDefault="00BE7E06" w:rsidP="00D25D0E">
            <w:pPr>
              <w:spacing w:after="120"/>
            </w:pPr>
            <w:r w:rsidRPr="00C4033C">
              <w:rPr>
                <w:rFonts w:eastAsia="Times New Roman" w:cs="Times New Roman"/>
              </w:rPr>
              <w:t>Address the potential of the research to advance knowledge and understanding within science</w:t>
            </w:r>
            <w:r w:rsidR="00D862F2">
              <w:rPr>
                <w:rFonts w:eastAsia="Times New Roman" w:cs="Times New Roman"/>
              </w:rPr>
              <w:t xml:space="preserve"> </w:t>
            </w:r>
            <w:r w:rsidR="00D862F2" w:rsidRPr="00D862F2">
              <w:rPr>
                <w:rFonts w:eastAsia="Times New Roman" w:cs="Times New Roman"/>
                <w:b/>
              </w:rPr>
              <w:t>(intellectual merit)</w:t>
            </w:r>
            <w:r w:rsidRPr="00C4033C">
              <w:rPr>
                <w:rFonts w:eastAsia="Times New Roman" w:cs="Times New Roman"/>
              </w:rPr>
              <w:t xml:space="preserve"> as well as the potential for </w:t>
            </w:r>
            <w:r w:rsidRPr="00D862F2">
              <w:rPr>
                <w:rFonts w:eastAsia="Times New Roman" w:cs="Times New Roman"/>
                <w:b/>
              </w:rPr>
              <w:t>broader impacts on society</w:t>
            </w:r>
            <w:r w:rsidRPr="00C4033C">
              <w:rPr>
                <w:rFonts w:eastAsia="Times New Roman" w:cs="Times New Roman"/>
              </w:rPr>
              <w:t>. The research discussed must be in a field listed in the Solicitation (Section X, Fields of Study).</w:t>
            </w:r>
            <w:r w:rsidR="00DE2A41" w:rsidRPr="00776315">
              <w:rPr>
                <w:sz w:val="19"/>
                <w:szCs w:val="19"/>
              </w:rPr>
              <w:t xml:space="preserve"> </w:t>
            </w:r>
            <w:hyperlink r:id="rId21" w:history="1">
              <w:r w:rsidR="004373FE" w:rsidRPr="00232E18">
                <w:rPr>
                  <w:rStyle w:val="Hyperlink"/>
                </w:rPr>
                <w:t>http://www.nsf.gov/pubs/2014/nsf14590/nsf14590.htm#appendix</w:t>
              </w:r>
            </w:hyperlink>
          </w:p>
        </w:tc>
      </w:tr>
      <w:tr w:rsidR="00C4033C" w:rsidTr="00CA0CB3">
        <w:trPr>
          <w:jc w:val="center"/>
        </w:trPr>
        <w:tc>
          <w:tcPr>
            <w:tcW w:w="612" w:type="dxa"/>
            <w:tcBorders>
              <w:bottom w:val="single" w:sz="4" w:space="0" w:color="auto"/>
            </w:tcBorders>
            <w:vAlign w:val="center"/>
          </w:tcPr>
          <w:p w:rsidR="00C4033C" w:rsidRDefault="00DF434E" w:rsidP="00836E88">
            <w:pPr>
              <w:pStyle w:val="ListParagraph"/>
              <w:ind w:left="0"/>
              <w:jc w:val="center"/>
            </w:pPr>
            <w:r>
              <w:lastRenderedPageBreak/>
              <w:sym w:font="Wingdings" w:char="F0A8"/>
            </w:r>
          </w:p>
        </w:tc>
        <w:tc>
          <w:tcPr>
            <w:tcW w:w="9252" w:type="dxa"/>
            <w:tcBorders>
              <w:bottom w:val="single" w:sz="4" w:space="0" w:color="auto"/>
            </w:tcBorders>
          </w:tcPr>
          <w:p w:rsidR="00C4033C" w:rsidRDefault="00DF434E" w:rsidP="00813F96">
            <w:r>
              <w:t xml:space="preserve">Enter </w:t>
            </w:r>
            <w:r w:rsidR="00813F96">
              <w:t xml:space="preserve">a </w:t>
            </w:r>
            <w:r>
              <w:t>descriptive</w:t>
            </w:r>
            <w:r w:rsidR="008D09C0">
              <w:t>,</w:t>
            </w:r>
            <w:r>
              <w:t xml:space="preserve"> </w:t>
            </w:r>
            <w:r w:rsidR="00813F96">
              <w:t>jargon free r</w:t>
            </w:r>
            <w:r w:rsidR="00C4033C">
              <w:t xml:space="preserve">esearch title </w:t>
            </w:r>
            <w:r w:rsidR="00813F96">
              <w:t>(255 characters and spaces or less)</w:t>
            </w:r>
          </w:p>
        </w:tc>
      </w:tr>
      <w:tr w:rsidR="00813F96" w:rsidTr="00CA0CB3">
        <w:trPr>
          <w:jc w:val="center"/>
        </w:trPr>
        <w:tc>
          <w:tcPr>
            <w:tcW w:w="612" w:type="dxa"/>
            <w:tcBorders>
              <w:bottom w:val="single" w:sz="4" w:space="0" w:color="auto"/>
            </w:tcBorders>
            <w:vAlign w:val="center"/>
          </w:tcPr>
          <w:p w:rsidR="00813F96" w:rsidRDefault="00813F96" w:rsidP="00836E88">
            <w:pPr>
              <w:pStyle w:val="ListParagraph"/>
              <w:ind w:left="0"/>
              <w:jc w:val="center"/>
            </w:pPr>
            <w:r>
              <w:sym w:font="Wingdings" w:char="F0A8"/>
            </w:r>
          </w:p>
        </w:tc>
        <w:tc>
          <w:tcPr>
            <w:tcW w:w="9252" w:type="dxa"/>
            <w:tcBorders>
              <w:bottom w:val="single" w:sz="4" w:space="0" w:color="auto"/>
            </w:tcBorders>
          </w:tcPr>
          <w:p w:rsidR="00813F96" w:rsidRDefault="00813F96" w:rsidP="00813F96">
            <w:r>
              <w:t>Provide relevant key words (50 characters and spaces of less)</w:t>
            </w:r>
          </w:p>
        </w:tc>
      </w:tr>
      <w:tr w:rsidR="003B16DE" w:rsidTr="00CA0CB3">
        <w:trPr>
          <w:jc w:val="center"/>
        </w:trPr>
        <w:tc>
          <w:tcPr>
            <w:tcW w:w="612" w:type="dxa"/>
            <w:shd w:val="pct10" w:color="auto" w:fill="auto"/>
            <w:vAlign w:val="center"/>
          </w:tcPr>
          <w:p w:rsidR="003B16DE" w:rsidRPr="00813F96" w:rsidRDefault="00813F96" w:rsidP="00836E88">
            <w:pPr>
              <w:pStyle w:val="ListParagraph"/>
              <w:ind w:left="0"/>
              <w:jc w:val="center"/>
              <w:rPr>
                <w:b/>
              </w:rPr>
            </w:pPr>
            <w:r w:rsidRPr="00813F96">
              <w:rPr>
                <w:b/>
              </w:rPr>
              <w:t>G.</w:t>
            </w:r>
          </w:p>
        </w:tc>
        <w:tc>
          <w:tcPr>
            <w:tcW w:w="9252" w:type="dxa"/>
            <w:shd w:val="pct10" w:color="auto" w:fill="auto"/>
          </w:tcPr>
          <w:p w:rsidR="003B16DE" w:rsidRPr="003B16DE" w:rsidRDefault="003B16DE" w:rsidP="003B16DE">
            <w:pPr>
              <w:rPr>
                <w:b/>
              </w:rPr>
            </w:pPr>
            <w:r>
              <w:rPr>
                <w:b/>
              </w:rPr>
              <w:t>NSF GRFP Program Information</w:t>
            </w:r>
          </w:p>
        </w:tc>
      </w:tr>
      <w:tr w:rsidR="00DE2A41" w:rsidTr="00CA0CB3">
        <w:trPr>
          <w:jc w:val="center"/>
        </w:trPr>
        <w:tc>
          <w:tcPr>
            <w:tcW w:w="612" w:type="dxa"/>
            <w:vAlign w:val="center"/>
          </w:tcPr>
          <w:p w:rsidR="00DE2A41" w:rsidRDefault="00DB05CB" w:rsidP="00836E88">
            <w:pPr>
              <w:pStyle w:val="ListParagraph"/>
              <w:ind w:left="0"/>
              <w:jc w:val="center"/>
            </w:pPr>
            <w:r>
              <w:sym w:font="Wingdings" w:char="F0A8"/>
            </w:r>
          </w:p>
        </w:tc>
        <w:tc>
          <w:tcPr>
            <w:tcW w:w="9252" w:type="dxa"/>
          </w:tcPr>
          <w:p w:rsidR="00813F96" w:rsidRDefault="003B16DE" w:rsidP="00813F96">
            <w:pPr>
              <w:pStyle w:val="ListParagraph"/>
              <w:numPr>
                <w:ilvl w:val="0"/>
                <w:numId w:val="17"/>
              </w:numPr>
            </w:pPr>
            <w:r w:rsidRPr="003B16DE">
              <w:t>Completed Study</w:t>
            </w:r>
            <w:r>
              <w:t xml:space="preserve">  </w:t>
            </w:r>
          </w:p>
          <w:p w:rsidR="00DE2A41" w:rsidRPr="003B16DE" w:rsidRDefault="003B16DE" w:rsidP="00813F96">
            <w:pPr>
              <w:pStyle w:val="ListParagraph"/>
              <w:numPr>
                <w:ilvl w:val="1"/>
                <w:numId w:val="17"/>
              </w:numPr>
            </w:pPr>
            <w:r>
              <w:t>Select applicable statement and if necessary upload eligibly exception doc.</w:t>
            </w:r>
          </w:p>
        </w:tc>
      </w:tr>
      <w:tr w:rsidR="003B16DE" w:rsidTr="00CA0CB3">
        <w:trPr>
          <w:jc w:val="center"/>
        </w:trPr>
        <w:tc>
          <w:tcPr>
            <w:tcW w:w="612" w:type="dxa"/>
            <w:tcBorders>
              <w:bottom w:val="single" w:sz="4" w:space="0" w:color="auto"/>
            </w:tcBorders>
            <w:vAlign w:val="center"/>
          </w:tcPr>
          <w:p w:rsidR="003B16DE" w:rsidRDefault="00DB05CB" w:rsidP="00836E88">
            <w:pPr>
              <w:pStyle w:val="ListParagraph"/>
              <w:ind w:left="0"/>
              <w:jc w:val="center"/>
            </w:pPr>
            <w:r>
              <w:sym w:font="Wingdings" w:char="F0A8"/>
            </w:r>
          </w:p>
        </w:tc>
        <w:tc>
          <w:tcPr>
            <w:tcW w:w="9252" w:type="dxa"/>
            <w:tcBorders>
              <w:bottom w:val="single" w:sz="4" w:space="0" w:color="auto"/>
            </w:tcBorders>
          </w:tcPr>
          <w:p w:rsidR="003B16DE" w:rsidRPr="00813F96" w:rsidRDefault="003B16DE" w:rsidP="00813F96">
            <w:pPr>
              <w:pStyle w:val="ListParagraph"/>
              <w:numPr>
                <w:ilvl w:val="1"/>
                <w:numId w:val="17"/>
              </w:numPr>
            </w:pPr>
            <w:r w:rsidRPr="00813F96">
              <w:t>Other Program Information – complete as applicable to you.</w:t>
            </w:r>
          </w:p>
        </w:tc>
      </w:tr>
      <w:tr w:rsidR="003B16DE" w:rsidTr="00CA0CB3">
        <w:trPr>
          <w:jc w:val="center"/>
        </w:trPr>
        <w:tc>
          <w:tcPr>
            <w:tcW w:w="612" w:type="dxa"/>
            <w:shd w:val="pct10" w:color="auto" w:fill="auto"/>
            <w:vAlign w:val="center"/>
          </w:tcPr>
          <w:p w:rsidR="003B16DE" w:rsidRPr="00813F96" w:rsidRDefault="00DB05CB" w:rsidP="00836E88">
            <w:pPr>
              <w:pStyle w:val="ListParagraph"/>
              <w:ind w:left="0"/>
              <w:jc w:val="center"/>
              <w:rPr>
                <w:b/>
              </w:rPr>
            </w:pPr>
            <w:r>
              <w:rPr>
                <w:b/>
              </w:rPr>
              <w:t>H</w:t>
            </w:r>
          </w:p>
        </w:tc>
        <w:tc>
          <w:tcPr>
            <w:tcW w:w="9252" w:type="dxa"/>
            <w:shd w:val="pct10" w:color="auto" w:fill="auto"/>
          </w:tcPr>
          <w:p w:rsidR="003B16DE" w:rsidRPr="003B16DE" w:rsidRDefault="00DB05CB" w:rsidP="003B16DE">
            <w:pPr>
              <w:rPr>
                <w:b/>
              </w:rPr>
            </w:pPr>
            <w:r>
              <w:rPr>
                <w:b/>
              </w:rPr>
              <w:t>Prepare to submit</w:t>
            </w:r>
            <w:r w:rsidR="00D258C1">
              <w:rPr>
                <w:b/>
              </w:rPr>
              <w:t xml:space="preserve"> and Submit</w:t>
            </w:r>
          </w:p>
        </w:tc>
      </w:tr>
      <w:tr w:rsidR="003B16DE" w:rsidTr="00CA0CB3">
        <w:trPr>
          <w:jc w:val="center"/>
        </w:trPr>
        <w:tc>
          <w:tcPr>
            <w:tcW w:w="612" w:type="dxa"/>
            <w:vAlign w:val="center"/>
          </w:tcPr>
          <w:p w:rsidR="003B16DE" w:rsidRDefault="00DB05CB" w:rsidP="00836E88">
            <w:pPr>
              <w:pStyle w:val="ListParagraph"/>
              <w:ind w:left="0"/>
              <w:jc w:val="center"/>
            </w:pPr>
            <w:r>
              <w:sym w:font="Wingdings" w:char="F0A8"/>
            </w:r>
          </w:p>
        </w:tc>
        <w:tc>
          <w:tcPr>
            <w:tcW w:w="9252" w:type="dxa"/>
          </w:tcPr>
          <w:p w:rsidR="00DB05CB" w:rsidRPr="00DB05CB" w:rsidRDefault="003700E9" w:rsidP="000319F3">
            <w:r>
              <w:t xml:space="preserve">Incorporate feedback on statements </w:t>
            </w:r>
            <w:proofErr w:type="spellStart"/>
            <w:r>
              <w:t>etc</w:t>
            </w:r>
            <w:proofErr w:type="spellEnd"/>
            <w:r>
              <w:t xml:space="preserve"> from colleagues, advisors, mentors and others (ideally you’ve been working with these folks clo</w:t>
            </w:r>
            <w:r w:rsidR="000319F3">
              <w:t>sely on drafts from the get go.</w:t>
            </w:r>
            <w:r>
              <w:t>)</w:t>
            </w:r>
          </w:p>
        </w:tc>
      </w:tr>
      <w:tr w:rsidR="003700E9" w:rsidTr="00CA0CB3">
        <w:trPr>
          <w:jc w:val="center"/>
        </w:trPr>
        <w:tc>
          <w:tcPr>
            <w:tcW w:w="612" w:type="dxa"/>
            <w:vAlign w:val="center"/>
          </w:tcPr>
          <w:p w:rsidR="003700E9" w:rsidRDefault="003700E9" w:rsidP="00836E88">
            <w:pPr>
              <w:pStyle w:val="ListParagraph"/>
              <w:ind w:left="0"/>
              <w:jc w:val="center"/>
            </w:pPr>
            <w:r>
              <w:sym w:font="Wingdings" w:char="F0A8"/>
            </w:r>
          </w:p>
        </w:tc>
        <w:tc>
          <w:tcPr>
            <w:tcW w:w="9252" w:type="dxa"/>
          </w:tcPr>
          <w:p w:rsidR="003700E9" w:rsidRDefault="003700E9" w:rsidP="00DB05CB">
            <w:r w:rsidRPr="00DB05CB">
              <w:t>Check application completeness</w:t>
            </w:r>
          </w:p>
        </w:tc>
      </w:tr>
      <w:tr w:rsidR="00DB05CB" w:rsidTr="00CA0CB3">
        <w:trPr>
          <w:jc w:val="center"/>
        </w:trPr>
        <w:tc>
          <w:tcPr>
            <w:tcW w:w="612" w:type="dxa"/>
            <w:vAlign w:val="center"/>
          </w:tcPr>
          <w:p w:rsidR="00DB05CB" w:rsidRDefault="00DB05CB" w:rsidP="00836E88">
            <w:pPr>
              <w:pStyle w:val="ListParagraph"/>
              <w:ind w:left="0"/>
              <w:jc w:val="center"/>
            </w:pPr>
            <w:r>
              <w:sym w:font="Wingdings" w:char="F0A8"/>
            </w:r>
          </w:p>
        </w:tc>
        <w:tc>
          <w:tcPr>
            <w:tcW w:w="9252" w:type="dxa"/>
          </w:tcPr>
          <w:p w:rsidR="00DB05CB" w:rsidRPr="00DB05CB" w:rsidRDefault="00DB05CB" w:rsidP="00DB05CB">
            <w:r>
              <w:t>Print copy for your files.</w:t>
            </w:r>
            <w:r w:rsidR="003700E9">
              <w:t xml:space="preserve"> Read / review and check for typos </w:t>
            </w:r>
          </w:p>
        </w:tc>
      </w:tr>
      <w:tr w:rsidR="00D258C1" w:rsidTr="00CA0CB3">
        <w:trPr>
          <w:jc w:val="center"/>
        </w:trPr>
        <w:tc>
          <w:tcPr>
            <w:tcW w:w="612" w:type="dxa"/>
            <w:vAlign w:val="center"/>
          </w:tcPr>
          <w:p w:rsidR="00D258C1" w:rsidRDefault="00D258C1" w:rsidP="00836E88">
            <w:pPr>
              <w:pStyle w:val="ListParagraph"/>
              <w:ind w:left="0"/>
              <w:jc w:val="center"/>
            </w:pPr>
            <w:r>
              <w:sym w:font="Wingdings" w:char="F0A8"/>
            </w:r>
          </w:p>
        </w:tc>
        <w:tc>
          <w:tcPr>
            <w:tcW w:w="9252" w:type="dxa"/>
          </w:tcPr>
          <w:p w:rsidR="00D258C1" w:rsidRDefault="00D258C1" w:rsidP="00DB05CB">
            <w:r>
              <w:t xml:space="preserve">When all good – Submit on or before 8:00 pm on </w:t>
            </w:r>
            <w:r w:rsidR="003700E9">
              <w:t xml:space="preserve">your </w:t>
            </w:r>
            <w:r>
              <w:t>deadline</w:t>
            </w:r>
          </w:p>
        </w:tc>
      </w:tr>
      <w:tr w:rsidR="00D258C1" w:rsidTr="00CA0CB3">
        <w:trPr>
          <w:jc w:val="center"/>
        </w:trPr>
        <w:tc>
          <w:tcPr>
            <w:tcW w:w="612" w:type="dxa"/>
            <w:vAlign w:val="center"/>
          </w:tcPr>
          <w:p w:rsidR="00D258C1" w:rsidRDefault="00D258C1" w:rsidP="00836E88">
            <w:pPr>
              <w:pStyle w:val="ListParagraph"/>
              <w:ind w:left="0"/>
              <w:jc w:val="center"/>
            </w:pPr>
            <w:r>
              <w:sym w:font="Wingdings" w:char="F0A8"/>
            </w:r>
          </w:p>
        </w:tc>
        <w:tc>
          <w:tcPr>
            <w:tcW w:w="9252" w:type="dxa"/>
          </w:tcPr>
          <w:p w:rsidR="00D258C1" w:rsidRDefault="00D258C1" w:rsidP="003700E9">
            <w:r>
              <w:t xml:space="preserve">Check </w:t>
            </w:r>
            <w:r w:rsidR="003700E9">
              <w:t xml:space="preserve">intermittently </w:t>
            </w:r>
            <w:r>
              <w:t>to see your references have submitted before their Nov 14 deadline</w:t>
            </w:r>
            <w:r w:rsidR="003700E9">
              <w:t xml:space="preserve">; ping if </w:t>
            </w:r>
            <w:r w:rsidR="000319F3">
              <w:t>they have not.</w:t>
            </w:r>
          </w:p>
        </w:tc>
      </w:tr>
    </w:tbl>
    <w:p w:rsidR="00DE2A41" w:rsidRDefault="00DE2A41" w:rsidP="00BE7E06">
      <w:pPr>
        <w:pStyle w:val="ListParagraph"/>
        <w:ind w:left="360"/>
        <w:rPr>
          <w:rFonts w:eastAsia="Times New Roman" w:cs="Arial"/>
          <w:b/>
        </w:rPr>
      </w:pPr>
    </w:p>
    <w:p w:rsidR="009678CE" w:rsidRDefault="009678CE">
      <w:pPr>
        <w:rPr>
          <w:rFonts w:eastAsia="Times New Roman" w:cs="Arial"/>
          <w:b/>
        </w:rPr>
        <w:sectPr w:rsidR="009678CE" w:rsidSect="009678CE">
          <w:headerReference w:type="default" r:id="rId22"/>
          <w:headerReference w:type="first" r:id="rId23"/>
          <w:footerReference w:type="first" r:id="rId24"/>
          <w:pgSz w:w="12240" w:h="15840"/>
          <w:pgMar w:top="1440" w:right="1080" w:bottom="1440" w:left="1080" w:header="720" w:footer="720" w:gutter="0"/>
          <w:cols w:space="720"/>
          <w:docGrid w:linePitch="360"/>
        </w:sectPr>
      </w:pPr>
    </w:p>
    <w:p w:rsidR="00D258C1" w:rsidRPr="00D258C1" w:rsidRDefault="00D258C1" w:rsidP="00DE2A41">
      <w:pPr>
        <w:spacing w:after="0" w:line="260" w:lineRule="atLeast"/>
        <w:jc w:val="both"/>
        <w:rPr>
          <w:rFonts w:eastAsia="Times New Roman" w:cs="Times New Roman"/>
          <w:b/>
          <w:bCs/>
        </w:rPr>
      </w:pPr>
      <w:bookmarkStart w:id="1" w:name="grfp20130802final_htm_grfp_faqs__7303"/>
      <w:bookmarkEnd w:id="1"/>
      <w:r>
        <w:rPr>
          <w:rFonts w:eastAsia="Times New Roman" w:cs="Times New Roman"/>
          <w:b/>
          <w:bCs/>
        </w:rPr>
        <w:lastRenderedPageBreak/>
        <w:t>FORMAT</w:t>
      </w:r>
      <w:r w:rsidRPr="00D258C1">
        <w:rPr>
          <w:rFonts w:eastAsia="Times New Roman" w:cs="Times New Roman"/>
          <w:b/>
          <w:bCs/>
        </w:rPr>
        <w:t>:</w:t>
      </w:r>
    </w:p>
    <w:p w:rsidR="00DE2A41" w:rsidRDefault="00D258C1" w:rsidP="00DE2A41">
      <w:pPr>
        <w:spacing w:after="0" w:line="260" w:lineRule="atLeast"/>
        <w:jc w:val="both"/>
        <w:rPr>
          <w:rFonts w:eastAsia="Times New Roman" w:cs="Times New Roman"/>
          <w:bCs/>
        </w:rPr>
      </w:pPr>
      <w:r w:rsidRPr="00D258C1">
        <w:rPr>
          <w:rFonts w:eastAsia="Times New Roman" w:cs="Times New Roman"/>
          <w:bCs/>
        </w:rPr>
        <w:t>Two p</w:t>
      </w:r>
      <w:r>
        <w:rPr>
          <w:rFonts w:eastAsia="Times New Roman" w:cs="Times New Roman"/>
          <w:bCs/>
        </w:rPr>
        <w:t>ages, maximum</w:t>
      </w:r>
    </w:p>
    <w:p w:rsidR="00D258C1" w:rsidRDefault="00D258C1" w:rsidP="00DE2A41">
      <w:pPr>
        <w:spacing w:after="0" w:line="260" w:lineRule="atLeast"/>
        <w:jc w:val="both"/>
        <w:rPr>
          <w:rFonts w:eastAsia="Times New Roman" w:cs="Times New Roman"/>
          <w:bCs/>
        </w:rPr>
      </w:pPr>
      <w:r>
        <w:rPr>
          <w:rFonts w:eastAsia="Times New Roman" w:cs="Times New Roman"/>
          <w:bCs/>
        </w:rPr>
        <w:t>On institutional/organizational letterhead</w:t>
      </w:r>
    </w:p>
    <w:p w:rsidR="00D258C1" w:rsidRPr="00D258C1" w:rsidRDefault="00D258C1" w:rsidP="00DE2A41">
      <w:pPr>
        <w:spacing w:after="0" w:line="260" w:lineRule="atLeast"/>
        <w:jc w:val="both"/>
        <w:rPr>
          <w:rFonts w:eastAsia="Times New Roman" w:cs="Times New Roman"/>
          <w:bCs/>
        </w:rPr>
      </w:pPr>
      <w:r>
        <w:rPr>
          <w:rFonts w:eastAsia="Times New Roman" w:cs="Times New Roman"/>
          <w:bCs/>
        </w:rPr>
        <w:t>Include your name, title, affiliation (department/unit/office) within institution/organization</w:t>
      </w:r>
    </w:p>
    <w:p w:rsidR="00D258C1" w:rsidRDefault="00D258C1" w:rsidP="00DE2A41">
      <w:pPr>
        <w:spacing w:after="0" w:line="260" w:lineRule="atLeast"/>
        <w:ind w:left="960" w:hanging="360"/>
        <w:jc w:val="both"/>
        <w:rPr>
          <w:rFonts w:eastAsia="Times New Roman" w:cs="Times New Roman"/>
        </w:rPr>
      </w:pPr>
    </w:p>
    <w:p w:rsidR="00DE2A41" w:rsidRPr="000C3E12" w:rsidRDefault="00DE2A41" w:rsidP="00DE2A41">
      <w:pPr>
        <w:spacing w:after="0" w:line="260" w:lineRule="atLeast"/>
        <w:ind w:left="960" w:hanging="360"/>
        <w:jc w:val="both"/>
        <w:rPr>
          <w:rFonts w:eastAsia="Times New Roman" w:cs="Times New Roman"/>
        </w:rPr>
      </w:pPr>
      <w:r w:rsidRPr="000C3E12">
        <w:rPr>
          <w:rFonts w:eastAsia="Times New Roman" w:cs="Times New Roman"/>
        </w:rPr>
        <w:t>We ask that in a reference letter, the referee do the following:</w:t>
      </w:r>
    </w:p>
    <w:p w:rsidR="00DE2A41" w:rsidRPr="000C3E12" w:rsidRDefault="00DE2A41" w:rsidP="00DE2A41">
      <w:pPr>
        <w:spacing w:after="0" w:line="260" w:lineRule="atLeast"/>
        <w:ind w:left="1320" w:hanging="360"/>
        <w:jc w:val="both"/>
        <w:rPr>
          <w:rFonts w:eastAsia="Times New Roman" w:cs="Times New Roman"/>
        </w:rPr>
      </w:pPr>
      <w:r w:rsidRPr="000C3E12">
        <w:rPr>
          <w:rFonts w:eastAsia="Times New Roman" w:cs="Times New Roman"/>
        </w:rPr>
        <w:t>•   </w:t>
      </w:r>
      <w:r w:rsidR="00D258C1">
        <w:rPr>
          <w:rFonts w:eastAsia="Times New Roman" w:cs="Times New Roman"/>
        </w:rPr>
        <w:t>H</w:t>
      </w:r>
      <w:r w:rsidRPr="000C3E12">
        <w:rPr>
          <w:rFonts w:eastAsia="Times New Roman" w:cs="Times New Roman"/>
        </w:rPr>
        <w:t>ow long they have known you, and in what capacity.</w:t>
      </w:r>
    </w:p>
    <w:p w:rsidR="00DE2A41" w:rsidRPr="000C3E12" w:rsidRDefault="00DE2A41" w:rsidP="00DE2A41">
      <w:pPr>
        <w:spacing w:after="0" w:line="260" w:lineRule="atLeast"/>
        <w:ind w:left="1320" w:hanging="360"/>
        <w:jc w:val="both"/>
        <w:rPr>
          <w:rFonts w:eastAsia="Times New Roman" w:cs="Times New Roman"/>
        </w:rPr>
      </w:pPr>
      <w:r w:rsidRPr="000C3E12">
        <w:rPr>
          <w:rFonts w:eastAsia="Times New Roman" w:cs="Times New Roman"/>
        </w:rPr>
        <w:t>•   On the basis of knowledge of your past and current research experience and activities, comment on your potential to do the following:</w:t>
      </w:r>
    </w:p>
    <w:p w:rsidR="00DE2A41" w:rsidRPr="000C3E12" w:rsidRDefault="00DE2A41" w:rsidP="00DE2A41">
      <w:pPr>
        <w:spacing w:after="0" w:line="260" w:lineRule="atLeast"/>
        <w:ind w:left="1680" w:hanging="360"/>
        <w:jc w:val="both"/>
        <w:rPr>
          <w:rFonts w:eastAsia="Times New Roman" w:cs="Times New Roman"/>
        </w:rPr>
      </w:pPr>
      <w:r w:rsidRPr="000C3E12">
        <w:rPr>
          <w:rFonts w:eastAsia="Times New Roman" w:cs="Times New Roman"/>
        </w:rPr>
        <w:t>-   Succeed in graduate school,</w:t>
      </w:r>
    </w:p>
    <w:p w:rsidR="00DE2A41" w:rsidRPr="000C3E12" w:rsidRDefault="00DE2A41" w:rsidP="00DE2A41">
      <w:pPr>
        <w:spacing w:after="0" w:line="260" w:lineRule="atLeast"/>
        <w:ind w:left="1680" w:hanging="360"/>
        <w:jc w:val="both"/>
        <w:rPr>
          <w:rFonts w:eastAsia="Times New Roman" w:cs="Times New Roman"/>
        </w:rPr>
      </w:pPr>
      <w:r w:rsidRPr="000C3E12">
        <w:rPr>
          <w:rFonts w:eastAsia="Times New Roman" w:cs="Times New Roman"/>
        </w:rPr>
        <w:t>-   Conduct original research,</w:t>
      </w:r>
    </w:p>
    <w:p w:rsidR="00DE2A41" w:rsidRPr="000C3E12" w:rsidRDefault="00DE2A41" w:rsidP="00DE2A41">
      <w:pPr>
        <w:spacing w:after="0" w:line="260" w:lineRule="atLeast"/>
        <w:ind w:left="1680" w:hanging="360"/>
        <w:jc w:val="both"/>
        <w:rPr>
          <w:rFonts w:eastAsia="Times New Roman" w:cs="Times New Roman"/>
        </w:rPr>
      </w:pPr>
      <w:r w:rsidRPr="000C3E12">
        <w:rPr>
          <w:rFonts w:eastAsia="Times New Roman" w:cs="Times New Roman"/>
        </w:rPr>
        <w:t>-   Communicate effectively,</w:t>
      </w:r>
    </w:p>
    <w:p w:rsidR="00DE2A41" w:rsidRPr="000C3E12" w:rsidRDefault="00DE2A41" w:rsidP="00DE2A41">
      <w:pPr>
        <w:spacing w:after="0" w:line="260" w:lineRule="atLeast"/>
        <w:ind w:left="1680" w:hanging="360"/>
        <w:jc w:val="both"/>
        <w:rPr>
          <w:rFonts w:eastAsia="Times New Roman" w:cs="Times New Roman"/>
        </w:rPr>
      </w:pPr>
      <w:r w:rsidRPr="000C3E12">
        <w:rPr>
          <w:rFonts w:eastAsia="Times New Roman" w:cs="Times New Roman"/>
        </w:rPr>
        <w:t>-   Work cooperatively with peers and supervisors, and</w:t>
      </w:r>
    </w:p>
    <w:p w:rsidR="00DE2A41" w:rsidRPr="000C3E12" w:rsidRDefault="00DE2A41" w:rsidP="00DE2A41">
      <w:pPr>
        <w:spacing w:after="0" w:line="260" w:lineRule="atLeast"/>
        <w:ind w:left="1680" w:hanging="360"/>
        <w:jc w:val="both"/>
        <w:rPr>
          <w:rFonts w:eastAsia="Times New Roman" w:cs="Times New Roman"/>
        </w:rPr>
      </w:pPr>
      <w:r w:rsidRPr="000C3E12">
        <w:rPr>
          <w:rFonts w:eastAsia="Times New Roman" w:cs="Times New Roman"/>
        </w:rPr>
        <w:t>-   Make unique contributions to your chosen discipline and to society in general.</w:t>
      </w:r>
    </w:p>
    <w:p w:rsidR="00DE2A41" w:rsidRPr="000C3E12" w:rsidRDefault="00DE2A41" w:rsidP="00DE2A41">
      <w:pPr>
        <w:spacing w:after="0" w:line="260" w:lineRule="atLeast"/>
        <w:ind w:left="1320" w:hanging="360"/>
        <w:jc w:val="both"/>
        <w:rPr>
          <w:rFonts w:eastAsia="Times New Roman" w:cs="Times New Roman"/>
        </w:rPr>
      </w:pPr>
      <w:r w:rsidRPr="000C3E12">
        <w:rPr>
          <w:rFonts w:eastAsia="Times New Roman" w:cs="Times New Roman"/>
        </w:rPr>
        <w:t>•   If he or she has known or supervised other NSF Graduate Research Fellows, compare you with them. Otherwise, compare you to other successful graduate students or senior undergraduates that he or she has known in their institution or through interactions with other institutions.</w:t>
      </w:r>
    </w:p>
    <w:p w:rsidR="00DE2A41" w:rsidRPr="000C3E12" w:rsidRDefault="00DE2A41" w:rsidP="00DE2A41">
      <w:pPr>
        <w:spacing w:after="0" w:line="260" w:lineRule="atLeast"/>
        <w:ind w:left="1320" w:hanging="360"/>
        <w:jc w:val="both"/>
        <w:rPr>
          <w:rFonts w:eastAsia="Times New Roman" w:cs="Times New Roman"/>
        </w:rPr>
      </w:pPr>
      <w:r w:rsidRPr="000C3E12">
        <w:rPr>
          <w:rFonts w:eastAsia="Times New Roman" w:cs="Times New Roman"/>
        </w:rPr>
        <w:t>•   Comment on the broader impacts of supporting you, including your leadership potential in the chosen field of graduate work and in general, as a member of the scientific and technical community.</w:t>
      </w:r>
    </w:p>
    <w:p w:rsidR="000C3E12" w:rsidRDefault="00DE2A41" w:rsidP="00DE2A41">
      <w:pPr>
        <w:spacing w:after="180" w:line="260" w:lineRule="atLeast"/>
        <w:ind w:left="720"/>
        <w:jc w:val="both"/>
        <w:rPr>
          <w:rFonts w:eastAsia="Times New Roman" w:cs="Times New Roman"/>
        </w:rPr>
      </w:pPr>
      <w:r w:rsidRPr="000C3E12">
        <w:rPr>
          <w:rFonts w:eastAsia="Times New Roman" w:cs="Times New Roman"/>
        </w:rPr>
        <w:t> </w:t>
      </w:r>
    </w:p>
    <w:p w:rsidR="00DE2A41" w:rsidRPr="000C3E12" w:rsidRDefault="00DE2A41" w:rsidP="00DE2A41">
      <w:pPr>
        <w:spacing w:after="180" w:line="260" w:lineRule="atLeast"/>
        <w:ind w:left="720"/>
        <w:jc w:val="both"/>
        <w:rPr>
          <w:rFonts w:eastAsia="Times New Roman" w:cs="Times New Roman"/>
        </w:rPr>
      </w:pPr>
      <w:r w:rsidRPr="000C3E12">
        <w:rPr>
          <w:rFonts w:eastAsia="Times New Roman" w:cs="Times New Roman"/>
        </w:rPr>
        <w:t>Note that the more specific (as opposed to generic) a letter the referee can provide, the better it is for you as an applicant. If the referee is your research supervisor, the referee should comment on the originality of your proposal, and communicate what role he or she played in assisting you with the proposal.</w:t>
      </w:r>
    </w:p>
    <w:p w:rsidR="00DE2A41" w:rsidRPr="000C3E12" w:rsidRDefault="00DE2A41" w:rsidP="00DE2A41">
      <w:pPr>
        <w:spacing w:after="180" w:line="260" w:lineRule="atLeast"/>
        <w:ind w:left="720"/>
        <w:jc w:val="both"/>
        <w:rPr>
          <w:rFonts w:eastAsia="Times New Roman" w:cs="Times New Roman"/>
        </w:rPr>
      </w:pPr>
      <w:r w:rsidRPr="000C3E12">
        <w:rPr>
          <w:rFonts w:eastAsia="Times New Roman" w:cs="Times New Roman"/>
        </w:rPr>
        <w:t> The following are the two issues that are the basis of NSF's merit review criteria:</w:t>
      </w:r>
    </w:p>
    <w:p w:rsidR="00DE2A41" w:rsidRPr="000C3E12" w:rsidRDefault="00DE2A41" w:rsidP="00DE2A41">
      <w:pPr>
        <w:spacing w:after="0" w:line="260" w:lineRule="atLeast"/>
        <w:ind w:left="720" w:hanging="360"/>
        <w:jc w:val="both"/>
        <w:rPr>
          <w:rFonts w:eastAsia="Times New Roman" w:cs="Times New Roman"/>
        </w:rPr>
      </w:pPr>
      <w:r w:rsidRPr="000C3E12">
        <w:rPr>
          <w:rFonts w:eastAsia="Times New Roman" w:cs="Times New Roman"/>
        </w:rPr>
        <w:t>•   </w:t>
      </w:r>
      <w:r w:rsidRPr="000C3E12">
        <w:rPr>
          <w:rFonts w:eastAsia="Times New Roman" w:cs="Times New Roman"/>
          <w:b/>
          <w:bCs/>
        </w:rPr>
        <w:t>Intellectual Merit:</w:t>
      </w:r>
      <w:r w:rsidRPr="000C3E12">
        <w:rPr>
          <w:rFonts w:eastAsia="Times New Roman" w:cs="Times New Roman"/>
        </w:rPr>
        <w:t xml:space="preserve"> The intellectual merit criterion includes demonstrated intellectual ability and other accepted requisites for scholarly scientific study, such as the ability to: (1) plan and conduct research; (2) work as a member of a team as well as independently; and (3) interpret and communicate research findings. Panelists are instructed to consider: the strength of the academic record, the proposed plan of research, the description of previous research experience, the appropriateness of the choice of references and the extent to which they indicate merit, Graduate Record Examinations (GRE) General and Subject Tests scores, and the appropriateness of the choice of institution for fellowship tenure relative to the proposed plan of research.</w:t>
      </w:r>
    </w:p>
    <w:p w:rsidR="00DE2A41" w:rsidRPr="000C3E12" w:rsidRDefault="00DE2A41" w:rsidP="00DE2A41">
      <w:pPr>
        <w:spacing w:after="0" w:line="260" w:lineRule="atLeast"/>
        <w:ind w:left="720" w:hanging="360"/>
        <w:jc w:val="both"/>
        <w:rPr>
          <w:rFonts w:eastAsia="Times New Roman" w:cs="Times New Roman"/>
        </w:rPr>
      </w:pPr>
      <w:r w:rsidRPr="000C3E12">
        <w:rPr>
          <w:rFonts w:eastAsia="Times New Roman" w:cs="Times New Roman"/>
        </w:rPr>
        <w:t>•   </w:t>
      </w:r>
      <w:r w:rsidRPr="000C3E12">
        <w:rPr>
          <w:rFonts w:eastAsia="Times New Roman" w:cs="Times New Roman"/>
          <w:b/>
          <w:bCs/>
        </w:rPr>
        <w:t>Broader Impacts:</w:t>
      </w:r>
      <w:r w:rsidRPr="000C3E12">
        <w:rPr>
          <w:rFonts w:eastAsia="Times New Roman" w:cs="Times New Roman"/>
        </w:rPr>
        <w:t xml:space="preserve"> The broader impacts criterion includes contributions that (1) effectively integrate research and education at all levels, infuse learning with the excitement of discovery, and assure that the findings and methods of research are communicated in a broad context and to a large audience; (2) encourage diversity, broaden opportunities, and enable the participation of all citizens-women and men, underrepresented minorities, and persons with disabilities-in science and research; (3) enhance scientific and technical understanding; and (4) benefit society. Applicants may provide characteristics of their background, including personal, professional, and educational experiences, to indicate their potential to fulfill the broader impacts criterion.</w:t>
      </w:r>
    </w:p>
    <w:p w:rsidR="00DE2A41" w:rsidRPr="000C3E12" w:rsidRDefault="00DE2A41" w:rsidP="00DE2A41">
      <w:pPr>
        <w:spacing w:after="180" w:line="260" w:lineRule="atLeast"/>
        <w:ind w:left="720"/>
        <w:jc w:val="both"/>
        <w:rPr>
          <w:rFonts w:eastAsia="Times New Roman" w:cs="Times New Roman"/>
        </w:rPr>
      </w:pPr>
      <w:r w:rsidRPr="000C3E12">
        <w:rPr>
          <w:rFonts w:eastAsia="Times New Roman" w:cs="Times New Roman"/>
        </w:rPr>
        <w:t> </w:t>
      </w:r>
    </w:p>
    <w:p w:rsidR="00E91215" w:rsidRPr="000C3E12" w:rsidRDefault="00E91215" w:rsidP="00BE7E06">
      <w:pPr>
        <w:pStyle w:val="ListParagraph"/>
        <w:ind w:left="360"/>
        <w:rPr>
          <w:rFonts w:eastAsia="Times New Roman" w:cs="Arial"/>
          <w:b/>
        </w:rPr>
      </w:pPr>
    </w:p>
    <w:sectPr w:rsidR="00E91215" w:rsidRPr="000C3E12" w:rsidSect="009678CE">
      <w:headerReference w:type="default" r:id="rId25"/>
      <w:footerReference w:type="default" r:id="rId2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8CE" w:rsidRDefault="009678CE" w:rsidP="009678CE">
      <w:pPr>
        <w:spacing w:after="0" w:line="240" w:lineRule="auto"/>
      </w:pPr>
      <w:r>
        <w:separator/>
      </w:r>
    </w:p>
  </w:endnote>
  <w:endnote w:type="continuationSeparator" w:id="0">
    <w:p w:rsidR="009678CE" w:rsidRDefault="009678CE" w:rsidP="0096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1D" w:rsidRPr="0074191D" w:rsidRDefault="0074191D" w:rsidP="0074191D">
    <w:pPr>
      <w:pStyle w:val="Footer"/>
      <w:spacing w:after="40" w:line="276" w:lineRule="auto"/>
      <w:jc w:val="right"/>
      <w:rPr>
        <w:sz w:val="20"/>
        <w:szCs w:val="20"/>
      </w:rPr>
    </w:pPr>
    <w:r w:rsidRPr="0074191D">
      <w:rPr>
        <w:sz w:val="20"/>
        <w:szCs w:val="20"/>
      </w:rPr>
      <w:t>Solicitation Summary</w:t>
    </w:r>
  </w:p>
  <w:p w:rsidR="0074191D" w:rsidRDefault="004373FE" w:rsidP="0074191D">
    <w:pPr>
      <w:pStyle w:val="Footer"/>
      <w:spacing w:after="40" w:line="276" w:lineRule="auto"/>
      <w:jc w:val="right"/>
    </w:pPr>
    <w:sdt>
      <w:sdtPr>
        <w:rPr>
          <w:sz w:val="20"/>
          <w:szCs w:val="20"/>
        </w:rPr>
        <w:id w:val="681939078"/>
        <w:docPartObj>
          <w:docPartGallery w:val="Page Numbers (Bottom of Page)"/>
          <w:docPartUnique/>
        </w:docPartObj>
      </w:sdtPr>
      <w:sdtEndPr>
        <w:rPr>
          <w:sz w:val="22"/>
          <w:szCs w:val="22"/>
        </w:rPr>
      </w:sdtEndPr>
      <w:sdtContent>
        <w:sdt>
          <w:sdtPr>
            <w:rPr>
              <w:sz w:val="20"/>
              <w:szCs w:val="20"/>
            </w:rPr>
            <w:id w:val="860082579"/>
            <w:docPartObj>
              <w:docPartGallery w:val="Page Numbers (Top of Page)"/>
              <w:docPartUnique/>
            </w:docPartObj>
          </w:sdtPr>
          <w:sdtEndPr>
            <w:rPr>
              <w:sz w:val="22"/>
              <w:szCs w:val="22"/>
            </w:rPr>
          </w:sdtEndPr>
          <w:sdtContent>
            <w:r w:rsidR="0074191D" w:rsidRPr="0074191D">
              <w:rPr>
                <w:sz w:val="20"/>
                <w:szCs w:val="20"/>
              </w:rPr>
              <w:t xml:space="preserve">Page </w:t>
            </w:r>
            <w:r w:rsidR="0074191D" w:rsidRPr="0074191D">
              <w:rPr>
                <w:b/>
                <w:bCs/>
                <w:sz w:val="20"/>
                <w:szCs w:val="20"/>
              </w:rPr>
              <w:fldChar w:fldCharType="begin"/>
            </w:r>
            <w:r w:rsidR="0074191D" w:rsidRPr="0074191D">
              <w:rPr>
                <w:b/>
                <w:bCs/>
                <w:sz w:val="20"/>
                <w:szCs w:val="20"/>
              </w:rPr>
              <w:instrText xml:space="preserve"> PAGE </w:instrText>
            </w:r>
            <w:r w:rsidR="0074191D" w:rsidRPr="0074191D">
              <w:rPr>
                <w:b/>
                <w:bCs/>
                <w:sz w:val="20"/>
                <w:szCs w:val="20"/>
              </w:rPr>
              <w:fldChar w:fldCharType="separate"/>
            </w:r>
            <w:r w:rsidR="00D656D2">
              <w:rPr>
                <w:b/>
                <w:bCs/>
                <w:noProof/>
                <w:sz w:val="20"/>
                <w:szCs w:val="20"/>
              </w:rPr>
              <w:t>3</w:t>
            </w:r>
            <w:r w:rsidR="0074191D" w:rsidRPr="0074191D">
              <w:rPr>
                <w:b/>
                <w:bCs/>
                <w:sz w:val="20"/>
                <w:szCs w:val="20"/>
              </w:rPr>
              <w:fldChar w:fldCharType="end"/>
            </w:r>
            <w:r w:rsidR="0074191D" w:rsidRPr="0074191D">
              <w:rPr>
                <w:sz w:val="20"/>
                <w:szCs w:val="20"/>
              </w:rPr>
              <w:t xml:space="preserve"> of </w:t>
            </w:r>
            <w:r w:rsidR="0074191D" w:rsidRPr="0074191D">
              <w:rPr>
                <w:b/>
                <w:bCs/>
                <w:sz w:val="20"/>
                <w:szCs w:val="20"/>
              </w:rPr>
              <w:fldChar w:fldCharType="begin"/>
            </w:r>
            <w:r w:rsidR="0074191D" w:rsidRPr="0074191D">
              <w:rPr>
                <w:b/>
                <w:bCs/>
                <w:sz w:val="20"/>
                <w:szCs w:val="20"/>
              </w:rPr>
              <w:instrText xml:space="preserve"> NUMPAGES  </w:instrText>
            </w:r>
            <w:r w:rsidR="0074191D" w:rsidRPr="0074191D">
              <w:rPr>
                <w:b/>
                <w:bCs/>
                <w:sz w:val="20"/>
                <w:szCs w:val="20"/>
              </w:rPr>
              <w:fldChar w:fldCharType="separate"/>
            </w:r>
            <w:r w:rsidR="00D656D2">
              <w:rPr>
                <w:b/>
                <w:bCs/>
                <w:noProof/>
                <w:sz w:val="20"/>
                <w:szCs w:val="20"/>
              </w:rPr>
              <w:t>10</w:t>
            </w:r>
            <w:r w:rsidR="0074191D" w:rsidRPr="0074191D">
              <w:rPr>
                <w:b/>
                <w:bCs/>
                <w:sz w:val="20"/>
                <w:szCs w:val="2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0E9" w:rsidRDefault="004373FE" w:rsidP="003700E9">
    <w:pPr>
      <w:pStyle w:val="Footer"/>
      <w:jc w:val="right"/>
    </w:pPr>
    <w:sdt>
      <w:sdtPr>
        <w:rPr>
          <w:sz w:val="20"/>
          <w:szCs w:val="20"/>
        </w:rPr>
        <w:id w:val="-800617029"/>
        <w:docPartObj>
          <w:docPartGallery w:val="Page Numbers (Top of Page)"/>
          <w:docPartUnique/>
        </w:docPartObj>
      </w:sdtPr>
      <w:sdtEndPr>
        <w:rPr>
          <w:sz w:val="22"/>
          <w:szCs w:val="22"/>
        </w:rPr>
      </w:sdtEndPr>
      <w:sdtContent>
        <w:r w:rsidR="003700E9" w:rsidRPr="0074191D">
          <w:rPr>
            <w:sz w:val="20"/>
            <w:szCs w:val="20"/>
          </w:rPr>
          <w:t xml:space="preserve">Page </w:t>
        </w:r>
        <w:r w:rsidR="003700E9" w:rsidRPr="0074191D">
          <w:rPr>
            <w:b/>
            <w:bCs/>
            <w:sz w:val="20"/>
            <w:szCs w:val="20"/>
          </w:rPr>
          <w:fldChar w:fldCharType="begin"/>
        </w:r>
        <w:r w:rsidR="003700E9" w:rsidRPr="0074191D">
          <w:rPr>
            <w:b/>
            <w:bCs/>
            <w:sz w:val="20"/>
            <w:szCs w:val="20"/>
          </w:rPr>
          <w:instrText xml:space="preserve"> PAGE </w:instrText>
        </w:r>
        <w:r w:rsidR="003700E9" w:rsidRPr="0074191D">
          <w:rPr>
            <w:b/>
            <w:bCs/>
            <w:sz w:val="20"/>
            <w:szCs w:val="20"/>
          </w:rPr>
          <w:fldChar w:fldCharType="separate"/>
        </w:r>
        <w:r w:rsidR="00D656D2">
          <w:rPr>
            <w:b/>
            <w:bCs/>
            <w:noProof/>
            <w:sz w:val="20"/>
            <w:szCs w:val="20"/>
          </w:rPr>
          <w:t>4</w:t>
        </w:r>
        <w:r w:rsidR="003700E9" w:rsidRPr="0074191D">
          <w:rPr>
            <w:b/>
            <w:bCs/>
            <w:sz w:val="20"/>
            <w:szCs w:val="20"/>
          </w:rPr>
          <w:fldChar w:fldCharType="end"/>
        </w:r>
        <w:r w:rsidR="003700E9" w:rsidRPr="0074191D">
          <w:rPr>
            <w:sz w:val="20"/>
            <w:szCs w:val="20"/>
          </w:rPr>
          <w:t xml:space="preserve"> of </w:t>
        </w:r>
        <w:r w:rsidR="003700E9" w:rsidRPr="0074191D">
          <w:rPr>
            <w:b/>
            <w:bCs/>
            <w:sz w:val="20"/>
            <w:szCs w:val="20"/>
          </w:rPr>
          <w:fldChar w:fldCharType="begin"/>
        </w:r>
        <w:r w:rsidR="003700E9" w:rsidRPr="0074191D">
          <w:rPr>
            <w:b/>
            <w:bCs/>
            <w:sz w:val="20"/>
            <w:szCs w:val="20"/>
          </w:rPr>
          <w:instrText xml:space="preserve"> NUMPAGES  </w:instrText>
        </w:r>
        <w:r w:rsidR="003700E9" w:rsidRPr="0074191D">
          <w:rPr>
            <w:b/>
            <w:bCs/>
            <w:sz w:val="20"/>
            <w:szCs w:val="20"/>
          </w:rPr>
          <w:fldChar w:fldCharType="separate"/>
        </w:r>
        <w:r w:rsidR="00D656D2">
          <w:rPr>
            <w:b/>
            <w:bCs/>
            <w:noProof/>
            <w:sz w:val="20"/>
            <w:szCs w:val="20"/>
          </w:rPr>
          <w:t>10</w:t>
        </w:r>
        <w:r w:rsidR="003700E9" w:rsidRPr="0074191D">
          <w:rPr>
            <w:b/>
            <w:bCs/>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8C1" w:rsidRDefault="00D258C1" w:rsidP="00D258C1">
    <w:pPr>
      <w:pStyle w:val="Footer"/>
      <w:jc w:val="right"/>
    </w:pPr>
    <w:r>
      <w:t>GRFP Application FASTLANE Guidance</w:t>
    </w:r>
  </w:p>
  <w:p w:rsidR="009678CE" w:rsidRPr="009678CE" w:rsidRDefault="004373FE" w:rsidP="003700E9">
    <w:pPr>
      <w:pStyle w:val="Footer"/>
      <w:jc w:val="right"/>
    </w:pPr>
    <w:sdt>
      <w:sdtPr>
        <w:rPr>
          <w:sz w:val="20"/>
          <w:szCs w:val="20"/>
        </w:rPr>
        <w:id w:val="-841165265"/>
        <w:docPartObj>
          <w:docPartGallery w:val="Page Numbers (Top of Page)"/>
          <w:docPartUnique/>
        </w:docPartObj>
      </w:sdtPr>
      <w:sdtEndPr>
        <w:rPr>
          <w:sz w:val="22"/>
          <w:szCs w:val="22"/>
        </w:rPr>
      </w:sdtEndPr>
      <w:sdtContent>
        <w:r w:rsidR="003700E9" w:rsidRPr="0074191D">
          <w:rPr>
            <w:sz w:val="20"/>
            <w:szCs w:val="20"/>
          </w:rPr>
          <w:t xml:space="preserve">Page </w:t>
        </w:r>
        <w:r w:rsidR="003700E9" w:rsidRPr="0074191D">
          <w:rPr>
            <w:b/>
            <w:bCs/>
            <w:sz w:val="20"/>
            <w:szCs w:val="20"/>
          </w:rPr>
          <w:fldChar w:fldCharType="begin"/>
        </w:r>
        <w:r w:rsidR="003700E9" w:rsidRPr="0074191D">
          <w:rPr>
            <w:b/>
            <w:bCs/>
            <w:sz w:val="20"/>
            <w:szCs w:val="20"/>
          </w:rPr>
          <w:instrText xml:space="preserve"> PAGE </w:instrText>
        </w:r>
        <w:r w:rsidR="003700E9" w:rsidRPr="0074191D">
          <w:rPr>
            <w:b/>
            <w:bCs/>
            <w:sz w:val="20"/>
            <w:szCs w:val="20"/>
          </w:rPr>
          <w:fldChar w:fldCharType="separate"/>
        </w:r>
        <w:r w:rsidR="00D656D2">
          <w:rPr>
            <w:b/>
            <w:bCs/>
            <w:noProof/>
            <w:sz w:val="20"/>
            <w:szCs w:val="20"/>
          </w:rPr>
          <w:t>9</w:t>
        </w:r>
        <w:r w:rsidR="003700E9" w:rsidRPr="0074191D">
          <w:rPr>
            <w:b/>
            <w:bCs/>
            <w:sz w:val="20"/>
            <w:szCs w:val="20"/>
          </w:rPr>
          <w:fldChar w:fldCharType="end"/>
        </w:r>
        <w:r w:rsidR="003700E9" w:rsidRPr="0074191D">
          <w:rPr>
            <w:sz w:val="20"/>
            <w:szCs w:val="20"/>
          </w:rPr>
          <w:t xml:space="preserve"> of </w:t>
        </w:r>
        <w:r w:rsidR="003700E9" w:rsidRPr="0074191D">
          <w:rPr>
            <w:b/>
            <w:bCs/>
            <w:sz w:val="20"/>
            <w:szCs w:val="20"/>
          </w:rPr>
          <w:fldChar w:fldCharType="begin"/>
        </w:r>
        <w:r w:rsidR="003700E9" w:rsidRPr="0074191D">
          <w:rPr>
            <w:b/>
            <w:bCs/>
            <w:sz w:val="20"/>
            <w:szCs w:val="20"/>
          </w:rPr>
          <w:instrText xml:space="preserve"> NUMPAGES  </w:instrText>
        </w:r>
        <w:r w:rsidR="003700E9" w:rsidRPr="0074191D">
          <w:rPr>
            <w:b/>
            <w:bCs/>
            <w:sz w:val="20"/>
            <w:szCs w:val="20"/>
          </w:rPr>
          <w:fldChar w:fldCharType="separate"/>
        </w:r>
        <w:r w:rsidR="00D656D2">
          <w:rPr>
            <w:b/>
            <w:bCs/>
            <w:noProof/>
            <w:sz w:val="20"/>
            <w:szCs w:val="20"/>
          </w:rPr>
          <w:t>10</w:t>
        </w:r>
        <w:r w:rsidR="003700E9" w:rsidRPr="0074191D">
          <w:rPr>
            <w:b/>
            <w:bCs/>
            <w:sz w:val="20"/>
            <w:szCs w:val="20"/>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8CE" w:rsidRDefault="009678CE" w:rsidP="009678CE">
    <w:pPr>
      <w:pStyle w:val="Footer"/>
      <w:jc w:val="right"/>
    </w:pPr>
    <w:r>
      <w:t>Application Tasks &amp; Checklist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8CE" w:rsidRDefault="009678CE" w:rsidP="009678CE">
    <w:pPr>
      <w:pStyle w:val="Footer"/>
      <w:jc w:val="right"/>
    </w:pPr>
    <w:r>
      <w:t>Suggested Content of Reference Letters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8CE" w:rsidRDefault="009678CE" w:rsidP="009678CE">
      <w:pPr>
        <w:spacing w:after="0" w:line="240" w:lineRule="auto"/>
      </w:pPr>
      <w:r>
        <w:separator/>
      </w:r>
    </w:p>
  </w:footnote>
  <w:footnote w:type="continuationSeparator" w:id="0">
    <w:p w:rsidR="009678CE" w:rsidRDefault="009678CE" w:rsidP="009678CE">
      <w:pPr>
        <w:spacing w:after="0" w:line="240" w:lineRule="auto"/>
      </w:pPr>
      <w:r>
        <w:continuationSeparator/>
      </w:r>
    </w:p>
  </w:footnote>
  <w:footnote w:id="1">
    <w:p w:rsidR="000319F3" w:rsidRDefault="000319F3">
      <w:pPr>
        <w:pStyle w:val="FootnoteText"/>
      </w:pPr>
      <w:r>
        <w:rPr>
          <w:rStyle w:val="FootnoteReference"/>
        </w:rPr>
        <w:footnoteRef/>
      </w:r>
      <w:r>
        <w:t xml:space="preserve"> Expected to increase to $34,000 per year with FY 15 NSF budget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8CE" w:rsidRPr="00BE7E06" w:rsidRDefault="009678CE" w:rsidP="009678CE">
    <w:pPr>
      <w:spacing w:after="40"/>
      <w:jc w:val="center"/>
      <w:rPr>
        <w:b/>
      </w:rPr>
    </w:pPr>
    <w:r w:rsidRPr="00BE7E06">
      <w:rPr>
        <w:b/>
      </w:rPr>
      <w:t>NSF – Graduate Research Fellowship Program</w:t>
    </w:r>
    <w:r>
      <w:rPr>
        <w:b/>
      </w:rPr>
      <w:t xml:space="preserve"> (GRFP)</w:t>
    </w:r>
  </w:p>
  <w:p w:rsidR="009678CE" w:rsidRPr="001D0A72" w:rsidRDefault="000319F3" w:rsidP="009678CE">
    <w:pPr>
      <w:spacing w:after="40"/>
      <w:jc w:val="center"/>
    </w:pPr>
    <w:r>
      <w:t>14</w:t>
    </w:r>
    <w:r w:rsidR="009678CE">
      <w:t>-5</w:t>
    </w:r>
    <w:r>
      <w:t>90</w:t>
    </w:r>
    <w:r w:rsidR="009678CE">
      <w:t xml:space="preserve"> Solicitation Summary</w:t>
    </w:r>
    <w:r w:rsidR="00D258C1">
      <w:t xml:space="preserve"> and FASTLANE guidance</w:t>
    </w:r>
  </w:p>
  <w:p w:rsidR="000319F3" w:rsidRDefault="000319F3" w:rsidP="009678CE">
    <w:pPr>
      <w:jc w:val="center"/>
    </w:pPr>
    <w:hyperlink r:id="rId1" w:history="1">
      <w:r w:rsidRPr="00232E18">
        <w:rPr>
          <w:rStyle w:val="Hyperlink"/>
        </w:rPr>
        <w:t>http://www.nsf.gov/pubs/2014/nsf14590/nsf14590.htm#appendix</w:t>
      </w:r>
    </w:hyperlink>
  </w:p>
  <w:p w:rsidR="009678CE" w:rsidRDefault="004373FE" w:rsidP="009678CE">
    <w:pPr>
      <w:jc w:val="center"/>
    </w:pPr>
    <w:hyperlink r:id="rId2" w:history="1">
      <w:r w:rsidR="009678CE" w:rsidRPr="00061E7D">
        <w:rPr>
          <w:rStyle w:val="Hyperlink"/>
        </w:rPr>
        <w:t>http://www.nsfgrfp.org/</w:t>
      </w:r>
    </w:hyperlink>
  </w:p>
  <w:p w:rsidR="009678CE" w:rsidRDefault="004373FE" w:rsidP="009678CE">
    <w:pPr>
      <w:jc w:val="center"/>
    </w:pPr>
    <w:hyperlink r:id="rId3" w:history="1">
      <w:r w:rsidR="009678CE" w:rsidRPr="00061E7D">
        <w:rPr>
          <w:rStyle w:val="Hyperlink"/>
        </w:rPr>
        <w:t>http://www.nsfgrfp.org/applicant_resources/frequently_asked_questions</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8CE" w:rsidRPr="00D258C1" w:rsidRDefault="009678CE" w:rsidP="00D258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8CE" w:rsidRPr="009678CE" w:rsidRDefault="009678CE" w:rsidP="009678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8CE" w:rsidRDefault="009678CE" w:rsidP="009678CE">
    <w:pPr>
      <w:jc w:val="center"/>
      <w:rPr>
        <w:b/>
      </w:rPr>
    </w:pPr>
    <w:r>
      <w:rPr>
        <w:b/>
      </w:rPr>
      <w:t xml:space="preserve">NSF GRFP </w:t>
    </w:r>
    <w:r w:rsidRPr="00E91215">
      <w:rPr>
        <w:b/>
      </w:rPr>
      <w:t>CHECKLIST</w:t>
    </w:r>
    <w:r>
      <w:rPr>
        <w:b/>
      </w:rPr>
      <w:t xml:space="preserve"> for Applicants</w:t>
    </w:r>
  </w:p>
  <w:p w:rsidR="009678CE" w:rsidRPr="001D0A72" w:rsidRDefault="004373FE" w:rsidP="009678CE">
    <w:pPr>
      <w:spacing w:after="40"/>
      <w:jc w:val="center"/>
    </w:pPr>
    <w:hyperlink r:id="rId1" w:history="1">
      <w:r w:rsidR="009678CE" w:rsidRPr="001D0A72">
        <w:rPr>
          <w:rStyle w:val="Hyperlink"/>
        </w:rPr>
        <w:t>http://www.nsf.gov/pubs/2013/nsf13584/nsf13584.htm</w:t>
      </w:r>
    </w:hyperlink>
  </w:p>
  <w:p w:rsidR="009678CE" w:rsidRDefault="004373FE" w:rsidP="009678CE">
    <w:pPr>
      <w:jc w:val="center"/>
    </w:pPr>
    <w:hyperlink r:id="rId2" w:history="1">
      <w:r w:rsidR="009678CE" w:rsidRPr="00061E7D">
        <w:rPr>
          <w:rStyle w:val="Hyperlink"/>
        </w:rPr>
        <w:t>http://www.nsfgrfp.org/</w:t>
      </w:r>
    </w:hyperlink>
  </w:p>
  <w:p w:rsidR="009678CE" w:rsidRDefault="004373FE" w:rsidP="009678CE">
    <w:pPr>
      <w:jc w:val="center"/>
    </w:pPr>
    <w:hyperlink r:id="rId3" w:history="1">
      <w:r w:rsidR="009678CE" w:rsidRPr="00061E7D">
        <w:rPr>
          <w:rStyle w:val="Hyperlink"/>
        </w:rPr>
        <w:t>http://www.nsfgrfp.org/applicant_resources/frequently_asked_questions</w:t>
      </w:r>
    </w:hyperlink>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8CE" w:rsidRPr="00DE2A41" w:rsidRDefault="009678CE" w:rsidP="009678CE">
    <w:pPr>
      <w:spacing w:after="0" w:line="260" w:lineRule="atLeast"/>
      <w:ind w:left="360" w:hanging="360"/>
      <w:jc w:val="center"/>
      <w:rPr>
        <w:rFonts w:ascii="Verdana" w:eastAsia="Times New Roman" w:hAnsi="Verdana" w:cs="Times New Roman"/>
        <w:b/>
        <w:bCs/>
        <w:color w:val="003366"/>
        <w:sz w:val="20"/>
        <w:szCs w:val="20"/>
      </w:rPr>
    </w:pPr>
    <w:r w:rsidRPr="00DE2A41">
      <w:rPr>
        <w:rFonts w:ascii="Verdana" w:eastAsia="Times New Roman" w:hAnsi="Verdana" w:cs="Times New Roman"/>
        <w:b/>
        <w:bCs/>
        <w:color w:val="003366"/>
        <w:sz w:val="20"/>
        <w:szCs w:val="20"/>
      </w:rPr>
      <w:t>What type of information should referees include in their GRFP reference letter?</w:t>
    </w:r>
  </w:p>
  <w:p w:rsidR="009678CE" w:rsidRPr="009678CE" w:rsidRDefault="009678CE" w:rsidP="00967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D61BA"/>
    <w:multiLevelType w:val="multilevel"/>
    <w:tmpl w:val="D98C666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721D9"/>
    <w:multiLevelType w:val="hybridMultilevel"/>
    <w:tmpl w:val="8AF43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6E4ABA"/>
    <w:multiLevelType w:val="hybridMultilevel"/>
    <w:tmpl w:val="6B484736"/>
    <w:lvl w:ilvl="0" w:tplc="919201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875DA0"/>
    <w:multiLevelType w:val="hybridMultilevel"/>
    <w:tmpl w:val="433808C8"/>
    <w:lvl w:ilvl="0" w:tplc="AA6C8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C0D13"/>
    <w:multiLevelType w:val="hybridMultilevel"/>
    <w:tmpl w:val="908A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B3FF0"/>
    <w:multiLevelType w:val="hybridMultilevel"/>
    <w:tmpl w:val="4390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03397"/>
    <w:multiLevelType w:val="hybridMultilevel"/>
    <w:tmpl w:val="D7F69F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9B3DAB"/>
    <w:multiLevelType w:val="multilevel"/>
    <w:tmpl w:val="6B48473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2EA0686C"/>
    <w:multiLevelType w:val="hybridMultilevel"/>
    <w:tmpl w:val="70A4E3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BE3EC5"/>
    <w:multiLevelType w:val="hybridMultilevel"/>
    <w:tmpl w:val="12E8B540"/>
    <w:lvl w:ilvl="0" w:tplc="92E8706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96605C"/>
    <w:multiLevelType w:val="multilevel"/>
    <w:tmpl w:val="01D4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E82352"/>
    <w:multiLevelType w:val="hybridMultilevel"/>
    <w:tmpl w:val="7AE40C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1E6572"/>
    <w:multiLevelType w:val="hybridMultilevel"/>
    <w:tmpl w:val="4A2A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382594"/>
    <w:multiLevelType w:val="multilevel"/>
    <w:tmpl w:val="AC34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397DB1"/>
    <w:multiLevelType w:val="hybridMultilevel"/>
    <w:tmpl w:val="3232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D674E1"/>
    <w:multiLevelType w:val="hybridMultilevel"/>
    <w:tmpl w:val="D052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431D43"/>
    <w:multiLevelType w:val="multilevel"/>
    <w:tmpl w:val="7632DD7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817EC3"/>
    <w:multiLevelType w:val="multilevel"/>
    <w:tmpl w:val="3744B2D0"/>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1080"/>
        </w:tabs>
        <w:ind w:left="1080" w:hanging="360"/>
      </w:pPr>
      <w:rPr>
        <w:rFonts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5E680FEF"/>
    <w:multiLevelType w:val="hybridMultilevel"/>
    <w:tmpl w:val="DF44B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D76040"/>
    <w:multiLevelType w:val="hybridMultilevel"/>
    <w:tmpl w:val="5DB68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3016125"/>
    <w:multiLevelType w:val="multilevel"/>
    <w:tmpl w:val="0AB0428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66966705"/>
    <w:multiLevelType w:val="hybridMultilevel"/>
    <w:tmpl w:val="B3A41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7377B7F"/>
    <w:multiLevelType w:val="hybridMultilevel"/>
    <w:tmpl w:val="24B2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E177F0"/>
    <w:multiLevelType w:val="multilevel"/>
    <w:tmpl w:val="00643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043320"/>
    <w:multiLevelType w:val="multilevel"/>
    <w:tmpl w:val="A9BC0366"/>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1080"/>
        </w:tabs>
        <w:ind w:left="1080" w:hanging="360"/>
      </w:pPr>
      <w:rPr>
        <w:rFonts w:hint="default"/>
        <w:sz w:val="20"/>
      </w:rPr>
    </w:lvl>
    <w:lvl w:ilvl="2">
      <w:start w:val="1"/>
      <w:numFmt w:val="decimal"/>
      <w:lvlText w:val="%3)"/>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6DA9427B"/>
    <w:multiLevelType w:val="hybridMultilevel"/>
    <w:tmpl w:val="7C706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0D384C"/>
    <w:multiLevelType w:val="multilevel"/>
    <w:tmpl w:val="FBA227D8"/>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ind w:left="1800" w:hanging="360"/>
      </w:pPr>
      <w:rPr>
        <w:rFonts w:ascii="Courier New" w:hAnsi="Courier New" w:cs="Courier New"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7B8D1C0E"/>
    <w:multiLevelType w:val="hybridMultilevel"/>
    <w:tmpl w:val="E0023C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D241856"/>
    <w:multiLevelType w:val="multilevel"/>
    <w:tmpl w:val="A26A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0"/>
  </w:num>
  <w:num w:numId="3">
    <w:abstractNumId w:val="10"/>
  </w:num>
  <w:num w:numId="4">
    <w:abstractNumId w:val="23"/>
  </w:num>
  <w:num w:numId="5">
    <w:abstractNumId w:val="0"/>
  </w:num>
  <w:num w:numId="6">
    <w:abstractNumId w:val="18"/>
  </w:num>
  <w:num w:numId="7">
    <w:abstractNumId w:val="26"/>
  </w:num>
  <w:num w:numId="8">
    <w:abstractNumId w:val="14"/>
  </w:num>
  <w:num w:numId="9">
    <w:abstractNumId w:val="28"/>
  </w:num>
  <w:num w:numId="10">
    <w:abstractNumId w:val="17"/>
  </w:num>
  <w:num w:numId="11">
    <w:abstractNumId w:val="3"/>
  </w:num>
  <w:num w:numId="12">
    <w:abstractNumId w:val="2"/>
  </w:num>
  <w:num w:numId="13">
    <w:abstractNumId w:val="7"/>
  </w:num>
  <w:num w:numId="14">
    <w:abstractNumId w:val="11"/>
  </w:num>
  <w:num w:numId="15">
    <w:abstractNumId w:val="6"/>
  </w:num>
  <w:num w:numId="16">
    <w:abstractNumId w:val="24"/>
  </w:num>
  <w:num w:numId="17">
    <w:abstractNumId w:val="9"/>
  </w:num>
  <w:num w:numId="18">
    <w:abstractNumId w:val="22"/>
  </w:num>
  <w:num w:numId="19">
    <w:abstractNumId w:val="1"/>
  </w:num>
  <w:num w:numId="20">
    <w:abstractNumId w:val="27"/>
  </w:num>
  <w:num w:numId="21">
    <w:abstractNumId w:val="4"/>
  </w:num>
  <w:num w:numId="22">
    <w:abstractNumId w:val="5"/>
  </w:num>
  <w:num w:numId="23">
    <w:abstractNumId w:val="13"/>
  </w:num>
  <w:num w:numId="24">
    <w:abstractNumId w:val="19"/>
  </w:num>
  <w:num w:numId="25">
    <w:abstractNumId w:val="8"/>
  </w:num>
  <w:num w:numId="26">
    <w:abstractNumId w:val="21"/>
  </w:num>
  <w:num w:numId="27">
    <w:abstractNumId w:val="25"/>
  </w:num>
  <w:num w:numId="28">
    <w:abstractNumId w:val="1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72"/>
    <w:rsid w:val="000319F3"/>
    <w:rsid w:val="000A1A26"/>
    <w:rsid w:val="000C3E12"/>
    <w:rsid w:val="000C4C19"/>
    <w:rsid w:val="001011B8"/>
    <w:rsid w:val="0011686F"/>
    <w:rsid w:val="00197040"/>
    <w:rsid w:val="001D0A72"/>
    <w:rsid w:val="001E3394"/>
    <w:rsid w:val="002169EF"/>
    <w:rsid w:val="002D0E57"/>
    <w:rsid w:val="003449EB"/>
    <w:rsid w:val="003700E9"/>
    <w:rsid w:val="003B16DE"/>
    <w:rsid w:val="0042718F"/>
    <w:rsid w:val="004373FE"/>
    <w:rsid w:val="00473611"/>
    <w:rsid w:val="004746DA"/>
    <w:rsid w:val="00477287"/>
    <w:rsid w:val="004913FA"/>
    <w:rsid w:val="004D65F2"/>
    <w:rsid w:val="004E1CBF"/>
    <w:rsid w:val="00544069"/>
    <w:rsid w:val="005A116F"/>
    <w:rsid w:val="005C6351"/>
    <w:rsid w:val="00601414"/>
    <w:rsid w:val="00602FDB"/>
    <w:rsid w:val="006505D7"/>
    <w:rsid w:val="0067303B"/>
    <w:rsid w:val="0074191D"/>
    <w:rsid w:val="00742153"/>
    <w:rsid w:val="00767205"/>
    <w:rsid w:val="00776315"/>
    <w:rsid w:val="007C3122"/>
    <w:rsid w:val="0080082B"/>
    <w:rsid w:val="00813F96"/>
    <w:rsid w:val="00836E88"/>
    <w:rsid w:val="0085438A"/>
    <w:rsid w:val="008933BC"/>
    <w:rsid w:val="008A63A1"/>
    <w:rsid w:val="008D09C0"/>
    <w:rsid w:val="008E3405"/>
    <w:rsid w:val="008E65BD"/>
    <w:rsid w:val="009678CE"/>
    <w:rsid w:val="00AE4D46"/>
    <w:rsid w:val="00AF51AB"/>
    <w:rsid w:val="00B574AC"/>
    <w:rsid w:val="00BB6F71"/>
    <w:rsid w:val="00BC6889"/>
    <w:rsid w:val="00BE7E06"/>
    <w:rsid w:val="00C17D98"/>
    <w:rsid w:val="00C356CF"/>
    <w:rsid w:val="00C4033C"/>
    <w:rsid w:val="00C557E2"/>
    <w:rsid w:val="00C60F1C"/>
    <w:rsid w:val="00C630F3"/>
    <w:rsid w:val="00C63156"/>
    <w:rsid w:val="00CA0CB3"/>
    <w:rsid w:val="00CB3986"/>
    <w:rsid w:val="00D10702"/>
    <w:rsid w:val="00D258C1"/>
    <w:rsid w:val="00D25D0E"/>
    <w:rsid w:val="00D656D2"/>
    <w:rsid w:val="00D862F2"/>
    <w:rsid w:val="00DB0535"/>
    <w:rsid w:val="00DB05CB"/>
    <w:rsid w:val="00DE2A41"/>
    <w:rsid w:val="00DF434E"/>
    <w:rsid w:val="00E07FD5"/>
    <w:rsid w:val="00E56FA2"/>
    <w:rsid w:val="00E91215"/>
    <w:rsid w:val="00ED05E5"/>
    <w:rsid w:val="00F15C56"/>
    <w:rsid w:val="00F52812"/>
    <w:rsid w:val="00F628E2"/>
    <w:rsid w:val="00F863AA"/>
    <w:rsid w:val="00FE3F19"/>
    <w:rsid w:val="00FE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B5119AA-B85E-4684-875E-2293BE67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A72"/>
    <w:rPr>
      <w:color w:val="0000FF" w:themeColor="hyperlink"/>
      <w:u w:val="single"/>
    </w:rPr>
  </w:style>
  <w:style w:type="paragraph" w:styleId="NormalWeb">
    <w:name w:val="Normal (Web)"/>
    <w:basedOn w:val="Normal"/>
    <w:uiPriority w:val="99"/>
    <w:unhideWhenUsed/>
    <w:rsid w:val="001D0A72"/>
    <w:pPr>
      <w:spacing w:before="100" w:beforeAutospacing="1" w:after="100" w:afterAutospacing="1" w:line="240" w:lineRule="auto"/>
    </w:pPr>
    <w:rPr>
      <w:rFonts w:ascii="Arial" w:eastAsia="Times New Roman" w:hAnsi="Arial" w:cs="Arial"/>
      <w:sz w:val="20"/>
      <w:szCs w:val="20"/>
    </w:rPr>
  </w:style>
  <w:style w:type="character" w:styleId="Strong">
    <w:name w:val="Strong"/>
    <w:basedOn w:val="DefaultParagraphFont"/>
    <w:uiPriority w:val="22"/>
    <w:qFormat/>
    <w:rsid w:val="001D0A72"/>
    <w:rPr>
      <w:b/>
      <w:bCs/>
    </w:rPr>
  </w:style>
  <w:style w:type="character" w:styleId="Emphasis">
    <w:name w:val="Emphasis"/>
    <w:basedOn w:val="DefaultParagraphFont"/>
    <w:uiPriority w:val="20"/>
    <w:qFormat/>
    <w:rsid w:val="001D0A72"/>
    <w:rPr>
      <w:i/>
      <w:iCs/>
    </w:rPr>
  </w:style>
  <w:style w:type="paragraph" w:styleId="ListParagraph">
    <w:name w:val="List Paragraph"/>
    <w:basedOn w:val="Normal"/>
    <w:uiPriority w:val="34"/>
    <w:qFormat/>
    <w:rsid w:val="005C6351"/>
    <w:pPr>
      <w:ind w:left="720"/>
      <w:contextualSpacing/>
    </w:pPr>
  </w:style>
  <w:style w:type="character" w:styleId="FollowedHyperlink">
    <w:name w:val="FollowedHyperlink"/>
    <w:basedOn w:val="DefaultParagraphFont"/>
    <w:uiPriority w:val="99"/>
    <w:semiHidden/>
    <w:unhideWhenUsed/>
    <w:rsid w:val="0067303B"/>
    <w:rPr>
      <w:color w:val="800080" w:themeColor="followedHyperlink"/>
      <w:u w:val="single"/>
    </w:rPr>
  </w:style>
  <w:style w:type="table" w:styleId="TableGrid">
    <w:name w:val="Table Grid"/>
    <w:basedOn w:val="TableNormal"/>
    <w:uiPriority w:val="59"/>
    <w:rsid w:val="007C31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title-blue">
    <w:name w:val="leadtitle-blue"/>
    <w:basedOn w:val="Normal"/>
    <w:rsid w:val="00C4033C"/>
    <w:pPr>
      <w:spacing w:before="100" w:beforeAutospacing="1" w:after="100" w:afterAutospacing="1" w:line="240" w:lineRule="auto"/>
    </w:pPr>
    <w:rPr>
      <w:rFonts w:ascii="Verdana" w:eastAsia="Times New Roman" w:hAnsi="Verdana" w:cs="Times New Roman"/>
      <w:b/>
      <w:bCs/>
      <w:color w:val="006699"/>
      <w:sz w:val="19"/>
      <w:szCs w:val="19"/>
    </w:rPr>
  </w:style>
  <w:style w:type="paragraph" w:customStyle="1" w:styleId="boxtitle">
    <w:name w:val="boxtitle"/>
    <w:basedOn w:val="Normal"/>
    <w:rsid w:val="00C4033C"/>
    <w:pPr>
      <w:spacing w:before="100" w:beforeAutospacing="1" w:after="100" w:afterAutospacing="1" w:line="240" w:lineRule="auto"/>
    </w:pPr>
    <w:rPr>
      <w:rFonts w:ascii="Verdana" w:eastAsia="Times New Roman" w:hAnsi="Verdana" w:cs="Times New Roman"/>
      <w:b/>
      <w:bCs/>
      <w:color w:val="000000"/>
      <w:sz w:val="17"/>
      <w:szCs w:val="17"/>
    </w:rPr>
  </w:style>
  <w:style w:type="paragraph" w:styleId="BalloonText">
    <w:name w:val="Balloon Text"/>
    <w:basedOn w:val="Normal"/>
    <w:link w:val="BalloonTextChar"/>
    <w:uiPriority w:val="99"/>
    <w:semiHidden/>
    <w:unhideWhenUsed/>
    <w:rsid w:val="00C40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33C"/>
    <w:rPr>
      <w:rFonts w:ascii="Tahoma" w:hAnsi="Tahoma" w:cs="Tahoma"/>
      <w:sz w:val="16"/>
      <w:szCs w:val="16"/>
    </w:rPr>
  </w:style>
  <w:style w:type="paragraph" w:customStyle="1" w:styleId="grfpabclist">
    <w:name w:val="grfpabclist"/>
    <w:basedOn w:val="Normal"/>
    <w:rsid w:val="00BE7E06"/>
    <w:pPr>
      <w:spacing w:after="180" w:line="260" w:lineRule="atLeast"/>
      <w:ind w:left="2520" w:hanging="360"/>
      <w:jc w:val="both"/>
    </w:pPr>
    <w:rPr>
      <w:rFonts w:ascii="Times New Roman" w:eastAsia="Times New Roman" w:hAnsi="Times New Roman" w:cs="Times New Roman"/>
    </w:rPr>
  </w:style>
  <w:style w:type="paragraph" w:customStyle="1" w:styleId="bulletmarg25hi25">
    <w:name w:val="bulletmarg25hi25"/>
    <w:basedOn w:val="Normal"/>
    <w:rsid w:val="00DE2A41"/>
    <w:pPr>
      <w:spacing w:after="0" w:line="260" w:lineRule="atLeast"/>
      <w:ind w:left="720" w:hanging="360"/>
      <w:jc w:val="both"/>
    </w:pPr>
    <w:rPr>
      <w:rFonts w:ascii="Verdana" w:eastAsia="Times New Roman" w:hAnsi="Verdana" w:cs="Times New Roman"/>
      <w:sz w:val="20"/>
      <w:szCs w:val="20"/>
    </w:rPr>
  </w:style>
  <w:style w:type="paragraph" w:customStyle="1" w:styleId="questionlist">
    <w:name w:val="questionlist"/>
    <w:basedOn w:val="Normal"/>
    <w:rsid w:val="00DE2A41"/>
    <w:pPr>
      <w:spacing w:after="0" w:line="260" w:lineRule="atLeast"/>
      <w:ind w:left="360" w:hanging="360"/>
      <w:jc w:val="both"/>
    </w:pPr>
    <w:rPr>
      <w:rFonts w:ascii="Verdana" w:eastAsia="Times New Roman" w:hAnsi="Verdana" w:cs="Times New Roman"/>
      <w:sz w:val="20"/>
      <w:szCs w:val="20"/>
    </w:rPr>
  </w:style>
  <w:style w:type="paragraph" w:customStyle="1" w:styleId="question">
    <w:name w:val="question"/>
    <w:basedOn w:val="Normal"/>
    <w:rsid w:val="00DE2A41"/>
    <w:pPr>
      <w:spacing w:after="0" w:line="260" w:lineRule="atLeast"/>
      <w:jc w:val="both"/>
    </w:pPr>
    <w:rPr>
      <w:rFonts w:ascii="Verdana" w:eastAsia="Times New Roman" w:hAnsi="Verdana" w:cs="Times New Roman"/>
      <w:b/>
      <w:bCs/>
      <w:color w:val="003366"/>
      <w:sz w:val="20"/>
      <w:szCs w:val="20"/>
    </w:rPr>
  </w:style>
  <w:style w:type="paragraph" w:customStyle="1" w:styleId="bulletmarg5hi25">
    <w:name w:val="bulletmarg5hi25"/>
    <w:basedOn w:val="Normal"/>
    <w:rsid w:val="00DE2A41"/>
    <w:pPr>
      <w:spacing w:after="0" w:line="260" w:lineRule="atLeast"/>
      <w:ind w:left="1080" w:hanging="360"/>
      <w:jc w:val="both"/>
    </w:pPr>
    <w:rPr>
      <w:rFonts w:ascii="Verdana" w:eastAsia="Times New Roman" w:hAnsi="Verdana" w:cs="Times New Roman"/>
      <w:sz w:val="20"/>
      <w:szCs w:val="20"/>
    </w:rPr>
  </w:style>
  <w:style w:type="paragraph" w:styleId="Header">
    <w:name w:val="header"/>
    <w:basedOn w:val="Normal"/>
    <w:link w:val="HeaderChar"/>
    <w:uiPriority w:val="99"/>
    <w:unhideWhenUsed/>
    <w:rsid w:val="00967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8CE"/>
  </w:style>
  <w:style w:type="paragraph" w:styleId="Footer">
    <w:name w:val="footer"/>
    <w:basedOn w:val="Normal"/>
    <w:link w:val="FooterChar"/>
    <w:uiPriority w:val="99"/>
    <w:unhideWhenUsed/>
    <w:rsid w:val="00967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8CE"/>
  </w:style>
  <w:style w:type="paragraph" w:styleId="FootnoteText">
    <w:name w:val="footnote text"/>
    <w:basedOn w:val="Normal"/>
    <w:link w:val="FootnoteTextChar"/>
    <w:uiPriority w:val="99"/>
    <w:semiHidden/>
    <w:unhideWhenUsed/>
    <w:rsid w:val="000319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19F3"/>
    <w:rPr>
      <w:sz w:val="20"/>
      <w:szCs w:val="20"/>
    </w:rPr>
  </w:style>
  <w:style w:type="character" w:styleId="FootnoteReference">
    <w:name w:val="footnote reference"/>
    <w:basedOn w:val="DefaultParagraphFont"/>
    <w:uiPriority w:val="99"/>
    <w:semiHidden/>
    <w:unhideWhenUsed/>
    <w:rsid w:val="000319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6048">
      <w:bodyDiv w:val="1"/>
      <w:marLeft w:val="0"/>
      <w:marRight w:val="0"/>
      <w:marTop w:val="0"/>
      <w:marBottom w:val="0"/>
      <w:divBdr>
        <w:top w:val="none" w:sz="0" w:space="0" w:color="auto"/>
        <w:left w:val="none" w:sz="0" w:space="0" w:color="auto"/>
        <w:bottom w:val="none" w:sz="0" w:space="0" w:color="auto"/>
        <w:right w:val="none" w:sz="0" w:space="0" w:color="auto"/>
      </w:divBdr>
      <w:divsChild>
        <w:div w:id="147750355">
          <w:blockQuote w:val="1"/>
          <w:marLeft w:val="720"/>
          <w:marRight w:val="720"/>
          <w:marTop w:val="100"/>
          <w:marBottom w:val="100"/>
          <w:divBdr>
            <w:top w:val="none" w:sz="0" w:space="0" w:color="auto"/>
            <w:left w:val="none" w:sz="0" w:space="0" w:color="auto"/>
            <w:bottom w:val="none" w:sz="0" w:space="0" w:color="auto"/>
            <w:right w:val="none" w:sz="0" w:space="0" w:color="auto"/>
          </w:divBdr>
        </w:div>
        <w:div w:id="991524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010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6897163">
      <w:bodyDiv w:val="1"/>
      <w:marLeft w:val="0"/>
      <w:marRight w:val="0"/>
      <w:marTop w:val="0"/>
      <w:marBottom w:val="0"/>
      <w:divBdr>
        <w:top w:val="none" w:sz="0" w:space="0" w:color="auto"/>
        <w:left w:val="none" w:sz="0" w:space="0" w:color="auto"/>
        <w:bottom w:val="none" w:sz="0" w:space="0" w:color="auto"/>
        <w:right w:val="none" w:sz="0" w:space="0" w:color="auto"/>
      </w:divBdr>
    </w:div>
    <w:div w:id="1806192284">
      <w:bodyDiv w:val="1"/>
      <w:marLeft w:val="0"/>
      <w:marRight w:val="0"/>
      <w:marTop w:val="0"/>
      <w:marBottom w:val="0"/>
      <w:divBdr>
        <w:top w:val="none" w:sz="0" w:space="0" w:color="auto"/>
        <w:left w:val="none" w:sz="0" w:space="0" w:color="auto"/>
        <w:bottom w:val="none" w:sz="0" w:space="0" w:color="auto"/>
        <w:right w:val="none" w:sz="0" w:space="0" w:color="auto"/>
      </w:divBdr>
      <w:divsChild>
        <w:div w:id="210921738">
          <w:blockQuote w:val="1"/>
          <w:marLeft w:val="720"/>
          <w:marRight w:val="720"/>
          <w:marTop w:val="100"/>
          <w:marBottom w:val="100"/>
          <w:divBdr>
            <w:top w:val="none" w:sz="0" w:space="0" w:color="auto"/>
            <w:left w:val="none" w:sz="0" w:space="0" w:color="auto"/>
            <w:bottom w:val="none" w:sz="0" w:space="0" w:color="auto"/>
            <w:right w:val="none" w:sz="0" w:space="0" w:color="auto"/>
          </w:divBdr>
        </w:div>
        <w:div w:id="441070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58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348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570181">
      <w:bodyDiv w:val="1"/>
      <w:marLeft w:val="0"/>
      <w:marRight w:val="0"/>
      <w:marTop w:val="0"/>
      <w:marBottom w:val="0"/>
      <w:divBdr>
        <w:top w:val="none" w:sz="0" w:space="0" w:color="auto"/>
        <w:left w:val="none" w:sz="0" w:space="0" w:color="auto"/>
        <w:bottom w:val="none" w:sz="0" w:space="0" w:color="auto"/>
        <w:right w:val="none" w:sz="0" w:space="0" w:color="auto"/>
      </w:divBdr>
    </w:div>
    <w:div w:id="2079672330">
      <w:bodyDiv w:val="1"/>
      <w:marLeft w:val="0"/>
      <w:marRight w:val="0"/>
      <w:marTop w:val="0"/>
      <w:marBottom w:val="0"/>
      <w:divBdr>
        <w:top w:val="none" w:sz="0" w:space="0" w:color="auto"/>
        <w:left w:val="none" w:sz="0" w:space="0" w:color="auto"/>
        <w:bottom w:val="none" w:sz="0" w:space="0" w:color="auto"/>
        <w:right w:val="none" w:sz="0" w:space="0" w:color="auto"/>
      </w:divBdr>
      <w:divsChild>
        <w:div w:id="28145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gov/publications/pub_summ.jsp?ods_key=papp" TargetMode="External"/><Relationship Id="rId13" Type="http://schemas.openxmlformats.org/officeDocument/2006/relationships/footer" Target="footer2.xml"/><Relationship Id="rId18" Type="http://schemas.openxmlformats.org/officeDocument/2006/relationships/hyperlink" Target="mailto:plowney@syr.ed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nsf.gov/pubs/2014/nsf14590/nsf14590.htm#appendix"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nsf.gov/pubs/2014/nsf14590/nsf14590.htm#review"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plowney@syr.ed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fastlane.nsf.gov/grfp/Login.do"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nsf.gov/pubs/2014/nsf14590/nsf14590.htm#appendi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sf.gov/publications/pub_summ.jsp?ods_key=papp" TargetMode="Externa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sfgrfp.org/applicant_resources/frequently_asked_questions" TargetMode="External"/><Relationship Id="rId2" Type="http://schemas.openxmlformats.org/officeDocument/2006/relationships/hyperlink" Target="http://www.nsfgrfp.org/" TargetMode="External"/><Relationship Id="rId1" Type="http://schemas.openxmlformats.org/officeDocument/2006/relationships/hyperlink" Target="http://www.nsf.gov/pubs/2014/nsf14590/nsf14590.htm#appendix" TargetMode="External"/></Relationships>
</file>

<file path=word/_rels/header4.xml.rels><?xml version="1.0" encoding="UTF-8" standalone="yes"?>
<Relationships xmlns="http://schemas.openxmlformats.org/package/2006/relationships"><Relationship Id="rId3" Type="http://schemas.openxmlformats.org/officeDocument/2006/relationships/hyperlink" Target="http://www.nsfgrfp.org/applicant_resources/frequently_asked_questions" TargetMode="External"/><Relationship Id="rId2" Type="http://schemas.openxmlformats.org/officeDocument/2006/relationships/hyperlink" Target="http://www.nsfgrfp.org/" TargetMode="External"/><Relationship Id="rId1" Type="http://schemas.openxmlformats.org/officeDocument/2006/relationships/hyperlink" Target="http://www.nsf.gov/pubs/2013/nsf13584/nsf1358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8618E-CAB4-4BA3-90FB-3E23023B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10</Pages>
  <Words>3665</Words>
  <Characters>20895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Plowney</dc:creator>
  <cp:keywords/>
  <dc:description/>
  <cp:lastModifiedBy>Trish Lowney</cp:lastModifiedBy>
  <cp:revision>1</cp:revision>
  <dcterms:created xsi:type="dcterms:W3CDTF">2013-08-31T11:42:00Z</dcterms:created>
  <dcterms:modified xsi:type="dcterms:W3CDTF">2014-08-18T18:07:00Z</dcterms:modified>
</cp:coreProperties>
</file>